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129B" w:rsidRDefault="00EC36D4" w:rsidP="004E129B">
      <w:pPr>
        <w:bidi/>
        <w:jc w:val="both"/>
        <w:rPr>
          <w:rtl/>
          <w:lang w:bidi="ar-AE"/>
        </w:rPr>
      </w:pPr>
      <w:r>
        <w:rPr>
          <w:rFonts w:cs="Arial" w:hint="cs"/>
          <w:noProof/>
          <w:rtl/>
        </w:rPr>
        <w:drawing>
          <wp:anchor distT="0" distB="0" distL="114300" distR="114300" simplePos="0" relativeHeight="251661312" behindDoc="0" locked="0" layoutInCell="1" allowOverlap="1">
            <wp:simplePos x="0" y="0"/>
            <wp:positionH relativeFrom="column">
              <wp:posOffset>1866900</wp:posOffset>
            </wp:positionH>
            <wp:positionV relativeFrom="paragraph">
              <wp:posOffset>-570865</wp:posOffset>
            </wp:positionV>
            <wp:extent cx="1721485" cy="1360170"/>
            <wp:effectExtent l="0" t="0" r="0" b="0"/>
            <wp:wrapNone/>
            <wp:docPr id="1" name="Image 2" descr="!IBNTOF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BNTOFA"/>
                    <pic:cNvPicPr>
                      <a:picLocks noChangeAspect="1" noChangeArrowheads="1"/>
                    </pic:cNvPicPr>
                  </pic:nvPicPr>
                  <pic:blipFill>
                    <a:blip r:embed="rId9"/>
                    <a:srcRect/>
                    <a:stretch>
                      <a:fillRect/>
                    </a:stretch>
                  </pic:blipFill>
                  <pic:spPr bwMode="auto">
                    <a:xfrm>
                      <a:off x="0" y="0"/>
                      <a:ext cx="1721485" cy="1360170"/>
                    </a:xfrm>
                    <a:prstGeom prst="rect">
                      <a:avLst/>
                    </a:prstGeom>
                    <a:noFill/>
                    <a:ln w="9525">
                      <a:noFill/>
                      <a:miter lim="800000"/>
                      <a:headEnd/>
                      <a:tailEnd/>
                    </a:ln>
                  </pic:spPr>
                </pic:pic>
              </a:graphicData>
            </a:graphic>
          </wp:anchor>
        </w:drawing>
      </w:r>
    </w:p>
    <w:p w:rsidR="004E129B" w:rsidRDefault="004E129B" w:rsidP="004E129B">
      <w:pPr>
        <w:bidi/>
        <w:jc w:val="both"/>
        <w:rPr>
          <w:rtl/>
          <w:lang w:bidi="ar-AE"/>
        </w:rPr>
      </w:pPr>
    </w:p>
    <w:p w:rsidR="004D4225" w:rsidRDefault="00EC36D4" w:rsidP="003A272F">
      <w:pPr>
        <w:bidi/>
        <w:spacing w:line="240" w:lineRule="auto"/>
        <w:ind w:left="-567"/>
        <w:jc w:val="center"/>
        <w:rPr>
          <w:sz w:val="24"/>
          <w:szCs w:val="24"/>
          <w:rtl/>
          <w:lang w:val="en-US" w:bidi="ar-AE"/>
        </w:rPr>
      </w:pPr>
      <w:r>
        <w:rPr>
          <w:rFonts w:hint="cs"/>
          <w:sz w:val="24"/>
          <w:szCs w:val="24"/>
          <w:rtl/>
          <w:lang w:val="en-US" w:bidi="ar-AE"/>
        </w:rPr>
        <w:t xml:space="preserve">                                                                                                       </w:t>
      </w:r>
    </w:p>
    <w:p w:rsidR="00A50D6A" w:rsidRPr="00FE3EBC" w:rsidRDefault="00A50D6A" w:rsidP="00A50D6A">
      <w:pPr>
        <w:bidi/>
        <w:spacing w:after="0" w:line="240" w:lineRule="auto"/>
        <w:jc w:val="center"/>
        <w:rPr>
          <w:b/>
          <w:bCs/>
          <w:sz w:val="40"/>
          <w:szCs w:val="40"/>
          <w:rtl/>
          <w:lang w:bidi="ar-AE"/>
        </w:rPr>
      </w:pPr>
      <w:r w:rsidRPr="00FE3EBC">
        <w:rPr>
          <w:rFonts w:hint="cs"/>
          <w:b/>
          <w:bCs/>
          <w:sz w:val="40"/>
          <w:szCs w:val="40"/>
          <w:rtl/>
          <w:lang w:bidi="ar-AE"/>
        </w:rPr>
        <w:t>جامعة ابن طفيل</w:t>
      </w:r>
    </w:p>
    <w:p w:rsidR="00A50D6A" w:rsidRPr="00FE3EBC" w:rsidRDefault="00A50D6A" w:rsidP="00A50D6A">
      <w:pPr>
        <w:bidi/>
        <w:spacing w:after="0" w:line="240" w:lineRule="auto"/>
        <w:jc w:val="center"/>
        <w:rPr>
          <w:b/>
          <w:bCs/>
          <w:sz w:val="40"/>
          <w:szCs w:val="40"/>
          <w:rtl/>
          <w:lang w:bidi="ar-AE"/>
        </w:rPr>
      </w:pPr>
      <w:r w:rsidRPr="00FE3EBC">
        <w:rPr>
          <w:rFonts w:hint="cs"/>
          <w:b/>
          <w:bCs/>
          <w:sz w:val="40"/>
          <w:szCs w:val="40"/>
          <w:rtl/>
          <w:lang w:bidi="ar-AE"/>
        </w:rPr>
        <w:t xml:space="preserve">كلية اللغات والآداب </w:t>
      </w:r>
      <w:proofErr w:type="gramStart"/>
      <w:r w:rsidRPr="00FE3EBC">
        <w:rPr>
          <w:rFonts w:hint="cs"/>
          <w:b/>
          <w:bCs/>
          <w:sz w:val="40"/>
          <w:szCs w:val="40"/>
          <w:rtl/>
          <w:lang w:bidi="ar-AE"/>
        </w:rPr>
        <w:t>والفنون</w:t>
      </w:r>
      <w:proofErr w:type="gramEnd"/>
    </w:p>
    <w:p w:rsidR="00A50D6A" w:rsidRPr="00FE3EBC" w:rsidRDefault="00A50D6A" w:rsidP="00A50D6A">
      <w:pPr>
        <w:bidi/>
        <w:spacing w:after="0" w:line="240" w:lineRule="auto"/>
        <w:jc w:val="center"/>
        <w:rPr>
          <w:b/>
          <w:bCs/>
          <w:sz w:val="40"/>
          <w:szCs w:val="40"/>
          <w:lang w:bidi="ar-AE"/>
        </w:rPr>
      </w:pPr>
      <w:r w:rsidRPr="00FE3EBC">
        <w:rPr>
          <w:rFonts w:hint="cs"/>
          <w:b/>
          <w:bCs/>
          <w:sz w:val="40"/>
          <w:szCs w:val="40"/>
          <w:rtl/>
          <w:lang w:bidi="ar-AE"/>
        </w:rPr>
        <w:t>القنيطرة</w:t>
      </w:r>
    </w:p>
    <w:p w:rsidR="00A50D6A" w:rsidRPr="00633A47" w:rsidRDefault="00A50D6A" w:rsidP="00A50D6A">
      <w:pPr>
        <w:bidi/>
        <w:spacing w:after="0" w:line="240" w:lineRule="auto"/>
        <w:jc w:val="center"/>
        <w:rPr>
          <w:b/>
          <w:bCs/>
          <w:sz w:val="32"/>
          <w:szCs w:val="32"/>
          <w:rtl/>
          <w:lang w:bidi="ar-AE"/>
        </w:rPr>
      </w:pPr>
    </w:p>
    <w:p w:rsidR="00A50D6A" w:rsidRPr="00FA160B" w:rsidRDefault="00A50D6A" w:rsidP="00A50D6A">
      <w:pPr>
        <w:spacing w:after="0" w:line="240" w:lineRule="auto"/>
        <w:jc w:val="center"/>
        <w:rPr>
          <w:b/>
          <w:bCs/>
          <w:sz w:val="32"/>
          <w:szCs w:val="32"/>
          <w:rtl/>
          <w:lang w:bidi="ar-AE"/>
        </w:rPr>
      </w:pPr>
      <w:r w:rsidRPr="00FA160B">
        <w:rPr>
          <w:rFonts w:cs="Arial" w:hint="eastAsia"/>
          <w:b/>
          <w:bCs/>
          <w:sz w:val="32"/>
          <w:szCs w:val="32"/>
          <w:rtl/>
          <w:lang w:bidi="ar-AE"/>
        </w:rPr>
        <w:t>شعبة</w:t>
      </w:r>
      <w:r w:rsidRPr="00FA160B">
        <w:rPr>
          <w:rFonts w:cs="Arial"/>
          <w:b/>
          <w:bCs/>
          <w:sz w:val="32"/>
          <w:szCs w:val="32"/>
          <w:rtl/>
          <w:lang w:bidi="ar-AE"/>
        </w:rPr>
        <w:t xml:space="preserve"> </w:t>
      </w:r>
      <w:r w:rsidRPr="00FA160B">
        <w:rPr>
          <w:rFonts w:cs="Arial" w:hint="eastAsia"/>
          <w:b/>
          <w:bCs/>
          <w:sz w:val="32"/>
          <w:szCs w:val="32"/>
          <w:rtl/>
          <w:lang w:bidi="ar-AE"/>
        </w:rPr>
        <w:t>اللغة</w:t>
      </w:r>
      <w:r w:rsidRPr="00FA160B">
        <w:rPr>
          <w:rFonts w:cs="Arial"/>
          <w:b/>
          <w:bCs/>
          <w:sz w:val="32"/>
          <w:szCs w:val="32"/>
          <w:rtl/>
          <w:lang w:bidi="ar-AE"/>
        </w:rPr>
        <w:t xml:space="preserve"> </w:t>
      </w:r>
      <w:r w:rsidRPr="00FA160B">
        <w:rPr>
          <w:rFonts w:cs="Arial" w:hint="eastAsia"/>
          <w:b/>
          <w:bCs/>
          <w:sz w:val="32"/>
          <w:szCs w:val="32"/>
          <w:rtl/>
          <w:lang w:bidi="ar-AE"/>
        </w:rPr>
        <w:t>العربية</w:t>
      </w:r>
      <w:r w:rsidRPr="00FA160B">
        <w:rPr>
          <w:rFonts w:cs="Arial"/>
          <w:b/>
          <w:bCs/>
          <w:sz w:val="32"/>
          <w:szCs w:val="32"/>
          <w:rtl/>
          <w:lang w:bidi="ar-AE"/>
        </w:rPr>
        <w:t xml:space="preserve"> </w:t>
      </w:r>
      <w:r w:rsidRPr="00FA160B">
        <w:rPr>
          <w:rFonts w:cs="Arial" w:hint="eastAsia"/>
          <w:b/>
          <w:bCs/>
          <w:sz w:val="32"/>
          <w:szCs w:val="32"/>
          <w:rtl/>
          <w:lang w:bidi="ar-AE"/>
        </w:rPr>
        <w:t>وآدابها</w:t>
      </w:r>
    </w:p>
    <w:p w:rsidR="00A50D6A" w:rsidRPr="00FA160B" w:rsidRDefault="00A50D6A" w:rsidP="00A50D6A">
      <w:pPr>
        <w:spacing w:after="0" w:line="240" w:lineRule="auto"/>
        <w:jc w:val="center"/>
        <w:rPr>
          <w:b/>
          <w:bCs/>
          <w:sz w:val="32"/>
          <w:szCs w:val="32"/>
          <w:rtl/>
          <w:lang w:bidi="ar-AE"/>
        </w:rPr>
      </w:pPr>
      <w:r w:rsidRPr="00FA160B">
        <w:rPr>
          <w:rFonts w:cs="Arial" w:hint="eastAsia"/>
          <w:b/>
          <w:bCs/>
          <w:sz w:val="32"/>
          <w:szCs w:val="32"/>
          <w:rtl/>
          <w:lang w:bidi="ar-AE"/>
        </w:rPr>
        <w:t>أدب</w:t>
      </w:r>
      <w:r w:rsidRPr="00FA160B">
        <w:rPr>
          <w:rFonts w:cs="Arial"/>
          <w:b/>
          <w:bCs/>
          <w:sz w:val="32"/>
          <w:szCs w:val="32"/>
          <w:rtl/>
          <w:lang w:bidi="ar-AE"/>
        </w:rPr>
        <w:t xml:space="preserve"> </w:t>
      </w:r>
      <w:proofErr w:type="gramStart"/>
      <w:r w:rsidRPr="00FA160B">
        <w:rPr>
          <w:rFonts w:cs="Arial" w:hint="eastAsia"/>
          <w:b/>
          <w:bCs/>
          <w:sz w:val="32"/>
          <w:szCs w:val="32"/>
          <w:rtl/>
          <w:lang w:bidi="ar-AE"/>
        </w:rPr>
        <w:t>وفنون</w:t>
      </w:r>
      <w:proofErr w:type="gramEnd"/>
      <w:r w:rsidRPr="00FA160B">
        <w:rPr>
          <w:rFonts w:cs="Arial"/>
          <w:b/>
          <w:bCs/>
          <w:sz w:val="32"/>
          <w:szCs w:val="32"/>
          <w:rtl/>
          <w:lang w:bidi="ar-AE"/>
        </w:rPr>
        <w:t xml:space="preserve">- </w:t>
      </w:r>
      <w:r w:rsidRPr="00FA160B">
        <w:rPr>
          <w:rFonts w:cs="Arial" w:hint="eastAsia"/>
          <w:b/>
          <w:bCs/>
          <w:sz w:val="32"/>
          <w:szCs w:val="32"/>
          <w:rtl/>
          <w:lang w:bidi="ar-AE"/>
        </w:rPr>
        <w:t>الفصل</w:t>
      </w:r>
      <w:r w:rsidRPr="00FA160B">
        <w:rPr>
          <w:rFonts w:cs="Arial"/>
          <w:b/>
          <w:bCs/>
          <w:sz w:val="32"/>
          <w:szCs w:val="32"/>
          <w:rtl/>
          <w:lang w:bidi="ar-AE"/>
        </w:rPr>
        <w:t xml:space="preserve"> </w:t>
      </w:r>
      <w:r w:rsidRPr="00FA160B">
        <w:rPr>
          <w:rFonts w:cs="Arial" w:hint="eastAsia"/>
          <w:b/>
          <w:bCs/>
          <w:sz w:val="32"/>
          <w:szCs w:val="32"/>
          <w:rtl/>
          <w:lang w:bidi="ar-AE"/>
        </w:rPr>
        <w:t>الخامس</w:t>
      </w:r>
    </w:p>
    <w:p w:rsidR="00A50D6A" w:rsidRPr="00FA160B" w:rsidRDefault="00A50D6A" w:rsidP="00A50D6A">
      <w:pPr>
        <w:spacing w:after="0" w:line="240" w:lineRule="auto"/>
        <w:jc w:val="center"/>
        <w:rPr>
          <w:b/>
          <w:bCs/>
          <w:sz w:val="32"/>
          <w:szCs w:val="32"/>
          <w:rtl/>
          <w:lang w:bidi="ar-AE"/>
        </w:rPr>
      </w:pPr>
      <w:r w:rsidRPr="00FA160B">
        <w:rPr>
          <w:rFonts w:cs="Arial" w:hint="eastAsia"/>
          <w:b/>
          <w:bCs/>
          <w:sz w:val="32"/>
          <w:szCs w:val="32"/>
          <w:rtl/>
          <w:lang w:bidi="ar-AE"/>
        </w:rPr>
        <w:t>مادة</w:t>
      </w:r>
      <w:r w:rsidRPr="00FA160B">
        <w:rPr>
          <w:rFonts w:cs="Arial"/>
          <w:b/>
          <w:bCs/>
          <w:sz w:val="32"/>
          <w:szCs w:val="32"/>
          <w:rtl/>
          <w:lang w:bidi="ar-AE"/>
        </w:rPr>
        <w:t xml:space="preserve"> " </w:t>
      </w:r>
      <w:proofErr w:type="gramStart"/>
      <w:r w:rsidRPr="00FA160B">
        <w:rPr>
          <w:rFonts w:cs="Arial" w:hint="eastAsia"/>
          <w:b/>
          <w:bCs/>
          <w:sz w:val="32"/>
          <w:szCs w:val="32"/>
          <w:rtl/>
          <w:lang w:bidi="ar-AE"/>
        </w:rPr>
        <w:t>الأدب</w:t>
      </w:r>
      <w:proofErr w:type="gramEnd"/>
      <w:r w:rsidRPr="00FA160B">
        <w:rPr>
          <w:rFonts w:cs="Arial"/>
          <w:b/>
          <w:bCs/>
          <w:sz w:val="32"/>
          <w:szCs w:val="32"/>
          <w:rtl/>
          <w:lang w:bidi="ar-AE"/>
        </w:rPr>
        <w:t xml:space="preserve"> </w:t>
      </w:r>
      <w:r w:rsidRPr="00FA160B">
        <w:rPr>
          <w:rFonts w:cs="Arial" w:hint="eastAsia"/>
          <w:b/>
          <w:bCs/>
          <w:sz w:val="32"/>
          <w:szCs w:val="32"/>
          <w:rtl/>
          <w:lang w:bidi="ar-AE"/>
        </w:rPr>
        <w:t>المقارن</w:t>
      </w:r>
      <w:r w:rsidRPr="00FA160B">
        <w:rPr>
          <w:b/>
          <w:bCs/>
          <w:sz w:val="32"/>
          <w:szCs w:val="32"/>
          <w:lang w:bidi="ar-AE"/>
        </w:rPr>
        <w:t>"</w:t>
      </w:r>
    </w:p>
    <w:p w:rsidR="00A50D6A" w:rsidRDefault="00A50D6A" w:rsidP="00A50D6A">
      <w:pPr>
        <w:bidi/>
        <w:rPr>
          <w:sz w:val="24"/>
          <w:szCs w:val="24"/>
          <w:rtl/>
          <w:lang w:val="en-US" w:bidi="ar-AE"/>
        </w:rPr>
      </w:pPr>
    </w:p>
    <w:p w:rsidR="00A50D6A" w:rsidRPr="00FA160B" w:rsidRDefault="00A50D6A" w:rsidP="00A50D6A">
      <w:pPr>
        <w:spacing w:after="0" w:line="240" w:lineRule="auto"/>
        <w:jc w:val="center"/>
        <w:rPr>
          <w:b/>
          <w:bCs/>
          <w:sz w:val="32"/>
          <w:szCs w:val="32"/>
          <w:rtl/>
          <w:lang w:bidi="ar-AE"/>
        </w:rPr>
      </w:pPr>
      <w:r w:rsidRPr="00FA160B">
        <w:rPr>
          <w:rFonts w:cs="Arial" w:hint="eastAsia"/>
          <w:b/>
          <w:bCs/>
          <w:sz w:val="32"/>
          <w:szCs w:val="32"/>
          <w:rtl/>
          <w:lang w:bidi="ar-AE"/>
        </w:rPr>
        <w:t>الأستاذة</w:t>
      </w:r>
      <w:r w:rsidRPr="00FA160B">
        <w:rPr>
          <w:rFonts w:cs="Arial"/>
          <w:b/>
          <w:bCs/>
          <w:sz w:val="32"/>
          <w:szCs w:val="32"/>
          <w:rtl/>
          <w:lang w:bidi="ar-AE"/>
        </w:rPr>
        <w:t xml:space="preserve">: </w:t>
      </w:r>
      <w:r w:rsidRPr="00FA160B">
        <w:rPr>
          <w:rFonts w:cs="Arial" w:hint="eastAsia"/>
          <w:b/>
          <w:bCs/>
          <w:sz w:val="32"/>
          <w:szCs w:val="32"/>
          <w:rtl/>
          <w:lang w:bidi="ar-AE"/>
        </w:rPr>
        <w:t>نورة</w:t>
      </w:r>
      <w:r w:rsidRPr="00FA160B">
        <w:rPr>
          <w:rFonts w:cs="Arial"/>
          <w:b/>
          <w:bCs/>
          <w:sz w:val="32"/>
          <w:szCs w:val="32"/>
          <w:rtl/>
          <w:lang w:bidi="ar-AE"/>
        </w:rPr>
        <w:t xml:space="preserve"> </w:t>
      </w:r>
      <w:r w:rsidRPr="00FA160B">
        <w:rPr>
          <w:rFonts w:cs="Arial" w:hint="eastAsia"/>
          <w:b/>
          <w:bCs/>
          <w:sz w:val="32"/>
          <w:szCs w:val="32"/>
          <w:rtl/>
          <w:lang w:bidi="ar-AE"/>
        </w:rPr>
        <w:t>لغزاري</w:t>
      </w:r>
    </w:p>
    <w:p w:rsidR="00C4115A" w:rsidRPr="00B63AE0" w:rsidRDefault="00A50D6A" w:rsidP="00A50D6A">
      <w:pPr>
        <w:bidi/>
        <w:jc w:val="center"/>
        <w:rPr>
          <w:b/>
          <w:bCs/>
          <w:sz w:val="28"/>
          <w:szCs w:val="28"/>
          <w:rtl/>
          <w:lang w:bidi="ar-AE"/>
        </w:rPr>
      </w:pPr>
      <w:r w:rsidRPr="00FA160B">
        <w:rPr>
          <w:rFonts w:cs="Arial" w:hint="eastAsia"/>
          <w:b/>
          <w:bCs/>
          <w:sz w:val="32"/>
          <w:szCs w:val="32"/>
          <w:rtl/>
          <w:lang w:bidi="ar-AE"/>
        </w:rPr>
        <w:t>التاريخ</w:t>
      </w:r>
      <w:r w:rsidRPr="00FA160B">
        <w:rPr>
          <w:rFonts w:cs="Arial"/>
          <w:b/>
          <w:bCs/>
          <w:sz w:val="32"/>
          <w:szCs w:val="32"/>
          <w:rtl/>
          <w:lang w:bidi="ar-AE"/>
        </w:rPr>
        <w:t xml:space="preserve">: </w:t>
      </w:r>
      <w:r>
        <w:rPr>
          <w:rFonts w:cs="Arial"/>
          <w:b/>
          <w:bCs/>
          <w:sz w:val="32"/>
          <w:szCs w:val="32"/>
          <w:lang w:bidi="ar-AE"/>
        </w:rPr>
        <w:t xml:space="preserve"> 12</w:t>
      </w:r>
      <w:r w:rsidRPr="00FE3EBC">
        <w:rPr>
          <w:rFonts w:cs="Arial"/>
          <w:b/>
          <w:bCs/>
          <w:sz w:val="32"/>
          <w:szCs w:val="32"/>
          <w:rtl/>
          <w:lang w:bidi="ar-AE"/>
        </w:rPr>
        <w:t xml:space="preserve"> </w:t>
      </w:r>
      <w:proofErr w:type="gramStart"/>
      <w:r w:rsidRPr="00FE3EBC">
        <w:rPr>
          <w:rFonts w:cs="Arial" w:hint="eastAsia"/>
          <w:b/>
          <w:bCs/>
          <w:sz w:val="32"/>
          <w:szCs w:val="32"/>
          <w:rtl/>
          <w:lang w:bidi="ar-AE"/>
        </w:rPr>
        <w:t>يناير</w:t>
      </w:r>
      <w:proofErr w:type="gramEnd"/>
      <w:r>
        <w:rPr>
          <w:rFonts w:cs="Arial"/>
          <w:b/>
          <w:bCs/>
          <w:sz w:val="32"/>
          <w:szCs w:val="32"/>
          <w:lang w:bidi="ar-AE"/>
        </w:rPr>
        <w:t>1</w:t>
      </w:r>
      <w:r w:rsidRPr="00FA160B">
        <w:rPr>
          <w:rFonts w:cs="Arial"/>
          <w:b/>
          <w:bCs/>
          <w:sz w:val="32"/>
          <w:szCs w:val="32"/>
          <w:rtl/>
          <w:lang w:bidi="ar-AE"/>
        </w:rPr>
        <w:t>2</w:t>
      </w:r>
      <w:r>
        <w:rPr>
          <w:rFonts w:cs="Arial"/>
          <w:b/>
          <w:bCs/>
          <w:sz w:val="32"/>
          <w:szCs w:val="32"/>
          <w:lang w:bidi="ar-AE"/>
        </w:rPr>
        <w:t>20</w:t>
      </w:r>
    </w:p>
    <w:p w:rsidR="00C4115A" w:rsidRPr="00B63AE0" w:rsidRDefault="00C4115A" w:rsidP="0072605F">
      <w:pPr>
        <w:bidi/>
        <w:jc w:val="both"/>
        <w:rPr>
          <w:b/>
          <w:bCs/>
          <w:sz w:val="32"/>
          <w:szCs w:val="32"/>
          <w:u w:val="single"/>
          <w:rtl/>
          <w:lang w:bidi="ar-AE"/>
        </w:rPr>
      </w:pPr>
      <w:r w:rsidRPr="00B63AE0">
        <w:rPr>
          <w:rFonts w:hint="cs"/>
          <w:b/>
          <w:bCs/>
          <w:sz w:val="32"/>
          <w:szCs w:val="32"/>
          <w:u w:val="single"/>
          <w:rtl/>
          <w:lang w:bidi="ar-AE"/>
        </w:rPr>
        <w:t>الدرس البعدي</w:t>
      </w:r>
      <w:r w:rsidR="00485D33">
        <w:rPr>
          <w:rStyle w:val="Appelnotedebasdep"/>
          <w:rFonts w:hint="cs"/>
          <w:b/>
          <w:bCs/>
          <w:sz w:val="32"/>
          <w:szCs w:val="32"/>
          <w:u w:val="single"/>
          <w:rtl/>
          <w:lang w:bidi="ar-AE"/>
        </w:rPr>
        <w:t xml:space="preserve"> </w:t>
      </w:r>
      <w:r w:rsidR="00485D33">
        <w:rPr>
          <w:rFonts w:hint="cs"/>
          <w:b/>
          <w:bCs/>
          <w:sz w:val="32"/>
          <w:szCs w:val="32"/>
          <w:u w:val="single"/>
          <w:rtl/>
          <w:lang w:bidi="ar-AE"/>
        </w:rPr>
        <w:t>المكتوب ال</w:t>
      </w:r>
      <w:r w:rsidR="005734D1">
        <w:rPr>
          <w:rFonts w:hint="cs"/>
          <w:b/>
          <w:bCs/>
          <w:sz w:val="32"/>
          <w:szCs w:val="32"/>
          <w:u w:val="single"/>
          <w:rtl/>
          <w:lang w:bidi="ar-AE"/>
        </w:rPr>
        <w:t>سا</w:t>
      </w:r>
      <w:r w:rsidR="0072605F">
        <w:rPr>
          <w:rFonts w:hint="cs"/>
          <w:b/>
          <w:bCs/>
          <w:sz w:val="32"/>
          <w:szCs w:val="32"/>
          <w:u w:val="single"/>
          <w:rtl/>
          <w:lang w:bidi="ar-AE"/>
        </w:rPr>
        <w:t>بع</w:t>
      </w:r>
      <w:r w:rsidRPr="00B63AE0">
        <w:rPr>
          <w:rFonts w:hint="cs"/>
          <w:b/>
          <w:bCs/>
          <w:sz w:val="32"/>
          <w:szCs w:val="32"/>
          <w:u w:val="single"/>
          <w:rtl/>
          <w:lang w:bidi="ar-AE"/>
        </w:rPr>
        <w:t xml:space="preserve">: </w:t>
      </w:r>
    </w:p>
    <w:p w:rsidR="00A50D6A" w:rsidRPr="00B63AE0" w:rsidRDefault="00A50D6A" w:rsidP="00A50D6A">
      <w:pPr>
        <w:pStyle w:val="Paragraphedeliste"/>
        <w:numPr>
          <w:ilvl w:val="0"/>
          <w:numId w:val="2"/>
        </w:numPr>
        <w:bidi/>
        <w:jc w:val="both"/>
        <w:rPr>
          <w:b/>
          <w:bCs/>
          <w:sz w:val="32"/>
          <w:szCs w:val="32"/>
          <w:rtl/>
          <w:lang w:bidi="ar-AE"/>
        </w:rPr>
      </w:pPr>
      <w:r w:rsidRPr="00BE0036">
        <w:rPr>
          <w:rFonts w:hint="cs"/>
          <w:sz w:val="28"/>
          <w:szCs w:val="28"/>
          <w:rtl/>
          <w:lang w:bidi="ar-AE"/>
        </w:rPr>
        <w:t xml:space="preserve">المقارنة ورحلة العبور من </w:t>
      </w:r>
      <w:r w:rsidRPr="00BE0036">
        <w:rPr>
          <w:rFonts w:cs="Arial" w:hint="cs"/>
          <w:sz w:val="28"/>
          <w:szCs w:val="28"/>
          <w:rtl/>
          <w:lang w:bidi="ar-AE"/>
        </w:rPr>
        <w:t>النقدي</w:t>
      </w:r>
      <w:r w:rsidRPr="00BE0036">
        <w:rPr>
          <w:rFonts w:hint="cs"/>
          <w:sz w:val="28"/>
          <w:szCs w:val="28"/>
          <w:rtl/>
          <w:lang w:bidi="ar-AE"/>
        </w:rPr>
        <w:t xml:space="preserve"> إلى الثقافي</w:t>
      </w:r>
      <w:r>
        <w:rPr>
          <w:rFonts w:hint="cs"/>
          <w:b/>
          <w:bCs/>
          <w:sz w:val="32"/>
          <w:szCs w:val="32"/>
          <w:rtl/>
          <w:lang w:bidi="ar-AE"/>
        </w:rPr>
        <w:t>:</w:t>
      </w:r>
    </w:p>
    <w:p w:rsidR="00A50D6A" w:rsidRPr="0034397E" w:rsidRDefault="00A50D6A" w:rsidP="00A50D6A">
      <w:pPr>
        <w:pStyle w:val="Paragraphedeliste"/>
        <w:bidi/>
        <w:spacing w:after="160" w:line="259" w:lineRule="auto"/>
        <w:rPr>
          <w:lang w:bidi="ar-AE"/>
        </w:rPr>
      </w:pPr>
      <w:r w:rsidRPr="007C7220">
        <w:rPr>
          <w:rFonts w:hint="cs"/>
          <w:sz w:val="28"/>
          <w:szCs w:val="28"/>
          <w:rtl/>
          <w:lang w:bidi="ar-AE"/>
        </w:rPr>
        <w:t xml:space="preserve"> </w:t>
      </w:r>
    </w:p>
    <w:p w:rsidR="00C4115A" w:rsidRPr="00B63AE0" w:rsidRDefault="00C4115A" w:rsidP="00030E5E">
      <w:pPr>
        <w:bidi/>
        <w:jc w:val="both"/>
        <w:rPr>
          <w:b/>
          <w:bCs/>
          <w:sz w:val="32"/>
          <w:szCs w:val="32"/>
          <w:rtl/>
          <w:lang w:bidi="ar-AE"/>
        </w:rPr>
      </w:pPr>
      <w:r w:rsidRPr="00B63AE0">
        <w:rPr>
          <w:rFonts w:hint="cs"/>
          <w:b/>
          <w:bCs/>
          <w:sz w:val="32"/>
          <w:szCs w:val="32"/>
          <w:rtl/>
          <w:lang w:bidi="ar-AE"/>
        </w:rPr>
        <w:t xml:space="preserve">نصوص من أجل </w:t>
      </w:r>
      <w:proofErr w:type="gramStart"/>
      <w:r w:rsidRPr="00B63AE0">
        <w:rPr>
          <w:rFonts w:hint="cs"/>
          <w:b/>
          <w:bCs/>
          <w:sz w:val="32"/>
          <w:szCs w:val="32"/>
          <w:rtl/>
          <w:lang w:bidi="ar-AE"/>
        </w:rPr>
        <w:t>التأمل</w:t>
      </w:r>
      <w:proofErr w:type="gramEnd"/>
      <w:r w:rsidR="00485D33">
        <w:rPr>
          <w:rFonts w:hint="cs"/>
          <w:b/>
          <w:bCs/>
          <w:sz w:val="32"/>
          <w:szCs w:val="32"/>
          <w:rtl/>
          <w:lang w:bidi="ar-AE"/>
        </w:rPr>
        <w:t xml:space="preserve"> (السلسة </w:t>
      </w:r>
      <w:r w:rsidR="00030E5E">
        <w:rPr>
          <w:rFonts w:hint="cs"/>
          <w:b/>
          <w:bCs/>
          <w:sz w:val="32"/>
          <w:szCs w:val="32"/>
          <w:rtl/>
          <w:lang w:bidi="ar-AE"/>
        </w:rPr>
        <w:t>7</w:t>
      </w:r>
      <w:r w:rsidR="00485D33">
        <w:rPr>
          <w:rFonts w:hint="cs"/>
          <w:b/>
          <w:bCs/>
          <w:sz w:val="32"/>
          <w:szCs w:val="32"/>
          <w:rtl/>
          <w:lang w:bidi="ar-AE"/>
        </w:rPr>
        <w:t>)</w:t>
      </w:r>
      <w:r w:rsidRPr="00B63AE0">
        <w:rPr>
          <w:rFonts w:hint="cs"/>
          <w:b/>
          <w:bCs/>
          <w:sz w:val="32"/>
          <w:szCs w:val="32"/>
          <w:rtl/>
          <w:lang w:bidi="ar-AE"/>
        </w:rPr>
        <w:t>:</w:t>
      </w:r>
    </w:p>
    <w:p w:rsidR="00C4115A" w:rsidRPr="00B63AE0" w:rsidRDefault="00C4115A" w:rsidP="004E129B">
      <w:pPr>
        <w:bidi/>
        <w:jc w:val="both"/>
        <w:rPr>
          <w:b/>
          <w:bCs/>
          <w:color w:val="FF0000"/>
          <w:sz w:val="32"/>
          <w:szCs w:val="32"/>
          <w:rtl/>
          <w:lang w:bidi="ar-AE"/>
        </w:rPr>
      </w:pPr>
      <w:proofErr w:type="gramStart"/>
      <w:r w:rsidRPr="00B63AE0">
        <w:rPr>
          <w:rFonts w:hint="cs"/>
          <w:b/>
          <w:bCs/>
          <w:color w:val="FF0000"/>
          <w:sz w:val="32"/>
          <w:szCs w:val="32"/>
          <w:rtl/>
          <w:lang w:bidi="ar-AE"/>
        </w:rPr>
        <w:t>النص</w:t>
      </w:r>
      <w:proofErr w:type="gramEnd"/>
      <w:r w:rsidRPr="00B63AE0">
        <w:rPr>
          <w:rFonts w:hint="cs"/>
          <w:b/>
          <w:bCs/>
          <w:color w:val="FF0000"/>
          <w:sz w:val="32"/>
          <w:szCs w:val="32"/>
          <w:rtl/>
          <w:lang w:bidi="ar-AE"/>
        </w:rPr>
        <w:t xml:space="preserve"> الأول: </w:t>
      </w:r>
    </w:p>
    <w:p w:rsidR="00C4115A" w:rsidRPr="00922FDB" w:rsidRDefault="008450EA" w:rsidP="00030E5E">
      <w:pPr>
        <w:bidi/>
        <w:jc w:val="both"/>
        <w:rPr>
          <w:sz w:val="28"/>
          <w:szCs w:val="28"/>
          <w:rtl/>
          <w:lang w:bidi="ar-AE"/>
        </w:rPr>
      </w:pPr>
      <w:r>
        <w:rPr>
          <w:rFonts w:hint="cs"/>
          <w:sz w:val="28"/>
          <w:szCs w:val="28"/>
          <w:rtl/>
          <w:lang w:bidi="ar-AE"/>
        </w:rPr>
        <w:t xml:space="preserve">    </w:t>
      </w:r>
      <w:r w:rsidR="00485D33">
        <w:rPr>
          <w:rFonts w:hint="cs"/>
          <w:sz w:val="28"/>
          <w:szCs w:val="28"/>
          <w:rtl/>
          <w:lang w:bidi="ar-AE"/>
        </w:rPr>
        <w:t>"</w:t>
      </w:r>
      <w:r w:rsidR="00C4115A" w:rsidRPr="00B63AE0">
        <w:rPr>
          <w:rFonts w:hint="cs"/>
          <w:sz w:val="28"/>
          <w:szCs w:val="28"/>
          <w:rtl/>
          <w:lang w:bidi="ar-AE"/>
        </w:rPr>
        <w:t xml:space="preserve"> </w:t>
      </w:r>
      <w:r w:rsidR="00030E5E">
        <w:rPr>
          <w:rFonts w:hint="cs"/>
          <w:sz w:val="28"/>
          <w:szCs w:val="28"/>
          <w:rtl/>
          <w:lang w:bidi="ar-AE"/>
        </w:rPr>
        <w:t xml:space="preserve">وكرد فعل  على ما آلت إليه الحداثة، فإن الأصوات تعالت لتجاوز الحداثة والحديث عن ما بعد الحداثة كمرحلة ضرورية ليس للتصحيح و التقويم، وإنما للهدم والتقويض والقطيعة، وطي صفحة الحداثة نهائيا بالثورة على المبادئ التي قام عليها المشروع الحداثي الغربي كالعقلانية والفلسفة والذات، إذ أن كل المفاهيم في </w:t>
      </w:r>
      <w:proofErr w:type="spellStart"/>
      <w:r w:rsidR="00030E5E">
        <w:rPr>
          <w:rFonts w:hint="cs"/>
          <w:sz w:val="28"/>
          <w:szCs w:val="28"/>
          <w:rtl/>
          <w:lang w:bidi="ar-AE"/>
        </w:rPr>
        <w:t>مابعد</w:t>
      </w:r>
      <w:proofErr w:type="spellEnd"/>
      <w:r w:rsidR="00030E5E">
        <w:rPr>
          <w:rFonts w:hint="cs"/>
          <w:sz w:val="28"/>
          <w:szCs w:val="28"/>
          <w:rtl/>
          <w:lang w:bidi="ar-AE"/>
        </w:rPr>
        <w:t xml:space="preserve"> الحداثة مغايرة تعبر عن التبعثر والاختلاف والتعددية والانفتاح</w:t>
      </w:r>
      <w:r w:rsidR="008B6F1F">
        <w:rPr>
          <w:rFonts w:hint="cs"/>
          <w:sz w:val="28"/>
          <w:szCs w:val="28"/>
          <w:rtl/>
          <w:lang w:bidi="ar-AE"/>
        </w:rPr>
        <w:t xml:space="preserve"> </w:t>
      </w:r>
      <w:r w:rsidR="00C4115A" w:rsidRPr="00922FDB">
        <w:rPr>
          <w:rFonts w:hint="cs"/>
          <w:sz w:val="28"/>
          <w:szCs w:val="28"/>
          <w:rtl/>
          <w:lang w:bidi="ar-AE"/>
        </w:rPr>
        <w:t>".</w:t>
      </w:r>
      <w:r w:rsidR="00C4115A" w:rsidRPr="00B63AE0">
        <w:rPr>
          <w:rStyle w:val="Appelnotedebasdep"/>
          <w:sz w:val="28"/>
          <w:szCs w:val="28"/>
          <w:rtl/>
          <w:lang w:bidi="ar-AE"/>
        </w:rPr>
        <w:footnoteReference w:id="1"/>
      </w:r>
    </w:p>
    <w:p w:rsidR="00C4115A" w:rsidRPr="00B63AE0" w:rsidRDefault="00C4115A" w:rsidP="004E129B">
      <w:pPr>
        <w:bidi/>
        <w:jc w:val="both"/>
        <w:rPr>
          <w:b/>
          <w:bCs/>
          <w:color w:val="FF0000"/>
          <w:sz w:val="32"/>
          <w:szCs w:val="32"/>
          <w:rtl/>
          <w:lang w:bidi="ar-AE"/>
        </w:rPr>
      </w:pPr>
      <w:proofErr w:type="gramStart"/>
      <w:r w:rsidRPr="00B63AE0">
        <w:rPr>
          <w:rFonts w:hint="cs"/>
          <w:b/>
          <w:bCs/>
          <w:color w:val="FF0000"/>
          <w:sz w:val="32"/>
          <w:szCs w:val="32"/>
          <w:rtl/>
          <w:lang w:bidi="ar-AE"/>
        </w:rPr>
        <w:t>النص</w:t>
      </w:r>
      <w:proofErr w:type="gramEnd"/>
      <w:r w:rsidRPr="00B63AE0">
        <w:rPr>
          <w:rFonts w:hint="cs"/>
          <w:b/>
          <w:bCs/>
          <w:color w:val="FF0000"/>
          <w:sz w:val="32"/>
          <w:szCs w:val="32"/>
          <w:rtl/>
          <w:lang w:bidi="ar-AE"/>
        </w:rPr>
        <w:t xml:space="preserve"> الثاني:</w:t>
      </w:r>
    </w:p>
    <w:p w:rsidR="008A3DE4" w:rsidRPr="00635D06" w:rsidRDefault="008450EA" w:rsidP="00030E5E">
      <w:pPr>
        <w:bidi/>
        <w:jc w:val="both"/>
        <w:rPr>
          <w:sz w:val="28"/>
          <w:szCs w:val="28"/>
          <w:rtl/>
          <w:lang w:bidi="ar-AE"/>
        </w:rPr>
      </w:pPr>
      <w:r>
        <w:rPr>
          <w:rFonts w:hint="cs"/>
          <w:sz w:val="28"/>
          <w:szCs w:val="28"/>
          <w:rtl/>
          <w:lang w:bidi="ar-AE"/>
        </w:rPr>
        <w:t xml:space="preserve">     </w:t>
      </w:r>
      <w:r w:rsidR="00C4115A" w:rsidRPr="00B63AE0">
        <w:rPr>
          <w:rFonts w:hint="cs"/>
          <w:sz w:val="28"/>
          <w:szCs w:val="28"/>
          <w:rtl/>
          <w:lang w:bidi="ar-AE"/>
        </w:rPr>
        <w:t>"</w:t>
      </w:r>
      <w:r w:rsidR="00030E5E">
        <w:rPr>
          <w:rFonts w:hint="cs"/>
          <w:sz w:val="28"/>
          <w:szCs w:val="28"/>
          <w:rtl/>
          <w:lang w:bidi="ar-AE"/>
        </w:rPr>
        <w:t>[</w:t>
      </w:r>
      <w:r w:rsidR="00030E5E" w:rsidRPr="00030E5E">
        <w:rPr>
          <w:rFonts w:hint="cs"/>
          <w:sz w:val="28"/>
          <w:szCs w:val="28"/>
          <w:rtl/>
          <w:lang w:bidi="ar-AE"/>
        </w:rPr>
        <w:t xml:space="preserve"> </w:t>
      </w:r>
      <w:r w:rsidR="00030E5E">
        <w:rPr>
          <w:rFonts w:hint="cs"/>
          <w:sz w:val="28"/>
          <w:szCs w:val="28"/>
          <w:rtl/>
          <w:lang w:bidi="ar-AE"/>
        </w:rPr>
        <w:t xml:space="preserve">ما بعد الحداثة] هي محاولة إعادة التوازن في الحداثة، بعد أن طغى بشكل مجحف الطرف الآلي العقلاني، فهي ليست إلا الحداثة في بعدها الثاني، ولقد وسعت من مكاسبها ورسختها، ووسعت مفهومها للعقل ليشمل </w:t>
      </w:r>
      <w:proofErr w:type="spellStart"/>
      <w:r w:rsidR="00030E5E">
        <w:rPr>
          <w:rFonts w:hint="cs"/>
          <w:sz w:val="28"/>
          <w:szCs w:val="28"/>
          <w:rtl/>
          <w:lang w:bidi="ar-AE"/>
        </w:rPr>
        <w:t>اللاعقل</w:t>
      </w:r>
      <w:proofErr w:type="spellEnd"/>
      <w:r w:rsidR="00030E5E">
        <w:rPr>
          <w:rFonts w:hint="cs"/>
          <w:sz w:val="28"/>
          <w:szCs w:val="28"/>
          <w:rtl/>
          <w:lang w:bidi="ar-AE"/>
        </w:rPr>
        <w:t xml:space="preserve">، ووسعت مفهومها للقدرات الإنسانية ليشمل المتخيل والوهم والعقيدة والأسطورة، وهي الملكات التي كانت الحداثة </w:t>
      </w:r>
      <w:proofErr w:type="spellStart"/>
      <w:r w:rsidR="00030E5E">
        <w:rPr>
          <w:rFonts w:hint="cs"/>
          <w:sz w:val="28"/>
          <w:szCs w:val="28"/>
          <w:rtl/>
          <w:lang w:bidi="ar-AE"/>
        </w:rPr>
        <w:t>بعقلانيتها</w:t>
      </w:r>
      <w:proofErr w:type="spellEnd"/>
      <w:r w:rsidR="00030E5E">
        <w:rPr>
          <w:rFonts w:hint="cs"/>
          <w:sz w:val="28"/>
          <w:szCs w:val="28"/>
          <w:rtl/>
          <w:lang w:bidi="ar-AE"/>
        </w:rPr>
        <w:t xml:space="preserve"> الصارمة قد استبعدتها.</w:t>
      </w:r>
      <w:r w:rsidR="00635D06">
        <w:rPr>
          <w:rFonts w:hint="cs"/>
          <w:sz w:val="28"/>
          <w:szCs w:val="28"/>
          <w:rtl/>
          <w:lang w:bidi="ar-AE"/>
        </w:rPr>
        <w:t xml:space="preserve"> </w:t>
      </w:r>
      <w:r w:rsidR="00C4115A" w:rsidRPr="00485D33">
        <w:rPr>
          <w:rFonts w:hint="cs"/>
          <w:sz w:val="28"/>
          <w:szCs w:val="28"/>
          <w:rtl/>
          <w:lang w:bidi="ar-AE"/>
        </w:rPr>
        <w:t>"</w:t>
      </w:r>
      <w:r w:rsidR="008221D4" w:rsidRPr="00B63AE0">
        <w:rPr>
          <w:rStyle w:val="Appelnotedebasdep"/>
          <w:sz w:val="28"/>
          <w:szCs w:val="28"/>
          <w:rtl/>
          <w:lang w:bidi="ar-AE"/>
        </w:rPr>
        <w:footnoteReference w:id="2"/>
      </w:r>
    </w:p>
    <w:p w:rsidR="008221D4" w:rsidRPr="00B63AE0" w:rsidRDefault="008221D4" w:rsidP="008A3DE4">
      <w:pPr>
        <w:bidi/>
        <w:jc w:val="both"/>
        <w:rPr>
          <w:b/>
          <w:bCs/>
          <w:color w:val="FF0000"/>
          <w:sz w:val="32"/>
          <w:szCs w:val="32"/>
          <w:rtl/>
          <w:lang w:bidi="ar-AE"/>
        </w:rPr>
      </w:pPr>
      <w:proofErr w:type="gramStart"/>
      <w:r w:rsidRPr="00B63AE0">
        <w:rPr>
          <w:rFonts w:hint="cs"/>
          <w:b/>
          <w:bCs/>
          <w:color w:val="FF0000"/>
          <w:sz w:val="32"/>
          <w:szCs w:val="32"/>
          <w:rtl/>
          <w:lang w:bidi="ar-AE"/>
        </w:rPr>
        <w:t>النص</w:t>
      </w:r>
      <w:proofErr w:type="gramEnd"/>
      <w:r w:rsidRPr="00B63AE0">
        <w:rPr>
          <w:rFonts w:hint="cs"/>
          <w:b/>
          <w:bCs/>
          <w:color w:val="FF0000"/>
          <w:sz w:val="32"/>
          <w:szCs w:val="32"/>
          <w:rtl/>
          <w:lang w:bidi="ar-AE"/>
        </w:rPr>
        <w:t xml:space="preserve"> الثالث: </w:t>
      </w:r>
    </w:p>
    <w:p w:rsidR="008221D4" w:rsidRPr="00B63AE0" w:rsidRDefault="008450EA" w:rsidP="006B64BA">
      <w:pPr>
        <w:bidi/>
        <w:jc w:val="both"/>
        <w:rPr>
          <w:sz w:val="28"/>
          <w:szCs w:val="28"/>
          <w:rtl/>
          <w:lang w:bidi="ar-AE"/>
        </w:rPr>
      </w:pPr>
      <w:r>
        <w:rPr>
          <w:rFonts w:hint="cs"/>
          <w:sz w:val="28"/>
          <w:szCs w:val="28"/>
          <w:rtl/>
          <w:lang w:bidi="ar-AE"/>
        </w:rPr>
        <w:lastRenderedPageBreak/>
        <w:t xml:space="preserve">    </w:t>
      </w:r>
      <w:r w:rsidR="008221D4" w:rsidRPr="00B63AE0">
        <w:rPr>
          <w:rFonts w:hint="cs"/>
          <w:sz w:val="28"/>
          <w:szCs w:val="28"/>
          <w:rtl/>
          <w:lang w:bidi="ar-AE"/>
        </w:rPr>
        <w:t>"</w:t>
      </w:r>
      <w:r w:rsidR="006B64BA">
        <w:rPr>
          <w:rFonts w:hint="cs"/>
          <w:sz w:val="28"/>
          <w:szCs w:val="28"/>
          <w:rtl/>
          <w:lang w:bidi="ar-AE"/>
        </w:rPr>
        <w:t xml:space="preserve">ظهر مصطلح ما بعد </w:t>
      </w:r>
      <w:proofErr w:type="spellStart"/>
      <w:r w:rsidR="006B64BA">
        <w:rPr>
          <w:rFonts w:hint="cs"/>
          <w:sz w:val="28"/>
          <w:szCs w:val="28"/>
          <w:rtl/>
          <w:lang w:bidi="ar-AE"/>
        </w:rPr>
        <w:t>الكولونيالية</w:t>
      </w:r>
      <w:proofErr w:type="spellEnd"/>
      <w:r w:rsidR="006B64BA">
        <w:rPr>
          <w:rFonts w:hint="cs"/>
          <w:sz w:val="28"/>
          <w:szCs w:val="28"/>
          <w:rtl/>
          <w:lang w:bidi="ar-AE"/>
        </w:rPr>
        <w:t xml:space="preserve"> لأول مرة في المجال السياسي أوائل السبعينيات، عندما أطلق على مأزق البلدان التي تخلصت من سطوة الامبراطوريات الأوروبية في أعقاب الحرب العالمية الثانية، لكن المصطلح لم يكتسب معناه في </w:t>
      </w:r>
      <w:proofErr w:type="spellStart"/>
      <w:r w:rsidR="006B64BA">
        <w:rPr>
          <w:rFonts w:hint="cs"/>
          <w:sz w:val="28"/>
          <w:szCs w:val="28"/>
          <w:rtl/>
          <w:lang w:bidi="ar-AE"/>
        </w:rPr>
        <w:t>المخيال</w:t>
      </w:r>
      <w:proofErr w:type="spellEnd"/>
      <w:r w:rsidR="006B64BA">
        <w:rPr>
          <w:rFonts w:hint="cs"/>
          <w:sz w:val="28"/>
          <w:szCs w:val="28"/>
          <w:rtl/>
          <w:lang w:bidi="ar-AE"/>
        </w:rPr>
        <w:t xml:space="preserve"> الثقافي والنقدي إلا في فترة الثمانينيات والتسعينيات من القرن الماضي</w:t>
      </w:r>
      <w:r w:rsidR="008C1D62">
        <w:rPr>
          <w:rFonts w:hint="cs"/>
          <w:sz w:val="28"/>
          <w:szCs w:val="28"/>
          <w:rtl/>
          <w:lang w:bidi="ar-AE"/>
        </w:rPr>
        <w:t>.</w:t>
      </w:r>
      <w:r w:rsidR="008221D4" w:rsidRPr="00B63AE0">
        <w:rPr>
          <w:rFonts w:hint="cs"/>
          <w:sz w:val="28"/>
          <w:szCs w:val="28"/>
          <w:rtl/>
          <w:lang w:bidi="ar-AE"/>
        </w:rPr>
        <w:t>"</w:t>
      </w:r>
      <w:r w:rsidR="008221D4" w:rsidRPr="00B63AE0">
        <w:rPr>
          <w:rStyle w:val="Appelnotedebasdep"/>
          <w:sz w:val="28"/>
          <w:szCs w:val="28"/>
          <w:rtl/>
          <w:lang w:bidi="ar-AE"/>
        </w:rPr>
        <w:footnoteReference w:id="3"/>
      </w:r>
    </w:p>
    <w:p w:rsidR="00E062A7" w:rsidRPr="00B63AE0" w:rsidRDefault="00E062A7" w:rsidP="004E129B">
      <w:pPr>
        <w:bidi/>
        <w:jc w:val="both"/>
        <w:rPr>
          <w:b/>
          <w:bCs/>
          <w:color w:val="FF0000"/>
          <w:sz w:val="32"/>
          <w:szCs w:val="32"/>
          <w:rtl/>
          <w:lang w:bidi="ar-AE"/>
        </w:rPr>
      </w:pPr>
      <w:proofErr w:type="gramStart"/>
      <w:r w:rsidRPr="00B63AE0">
        <w:rPr>
          <w:rFonts w:hint="cs"/>
          <w:b/>
          <w:bCs/>
          <w:color w:val="FF0000"/>
          <w:sz w:val="32"/>
          <w:szCs w:val="32"/>
          <w:rtl/>
          <w:lang w:bidi="ar-AE"/>
        </w:rPr>
        <w:t>النص</w:t>
      </w:r>
      <w:proofErr w:type="gramEnd"/>
      <w:r w:rsidRPr="00B63AE0">
        <w:rPr>
          <w:rFonts w:hint="cs"/>
          <w:b/>
          <w:bCs/>
          <w:color w:val="FF0000"/>
          <w:sz w:val="32"/>
          <w:szCs w:val="32"/>
          <w:rtl/>
          <w:lang w:bidi="ar-AE"/>
        </w:rPr>
        <w:t xml:space="preserve"> الرابع: </w:t>
      </w:r>
    </w:p>
    <w:p w:rsidR="00C06D82" w:rsidRPr="00B63AE0" w:rsidRDefault="008450EA" w:rsidP="006B64BA">
      <w:pPr>
        <w:bidi/>
        <w:jc w:val="both"/>
        <w:rPr>
          <w:sz w:val="28"/>
          <w:szCs w:val="28"/>
          <w:rtl/>
          <w:lang w:bidi="ar-AE"/>
        </w:rPr>
      </w:pPr>
      <w:r>
        <w:rPr>
          <w:rFonts w:hint="cs"/>
          <w:sz w:val="28"/>
          <w:szCs w:val="28"/>
          <w:rtl/>
          <w:lang w:bidi="ar-AE"/>
        </w:rPr>
        <w:t xml:space="preserve">    </w:t>
      </w:r>
      <w:r w:rsidR="00E062A7" w:rsidRPr="00B63AE0">
        <w:rPr>
          <w:rFonts w:hint="cs"/>
          <w:sz w:val="28"/>
          <w:szCs w:val="28"/>
          <w:rtl/>
          <w:lang w:bidi="ar-AE"/>
        </w:rPr>
        <w:t>"</w:t>
      </w:r>
      <w:r w:rsidR="0022045F">
        <w:rPr>
          <w:rFonts w:hint="cs"/>
          <w:sz w:val="28"/>
          <w:szCs w:val="28"/>
          <w:rtl/>
          <w:lang w:bidi="ar-AE"/>
        </w:rPr>
        <w:t xml:space="preserve"> </w:t>
      </w:r>
      <w:r w:rsidR="006B64BA">
        <w:rPr>
          <w:rFonts w:hint="cs"/>
          <w:sz w:val="28"/>
          <w:szCs w:val="28"/>
          <w:rtl/>
          <w:lang w:bidi="ar-AE"/>
        </w:rPr>
        <w:t xml:space="preserve">يقوم الفكر </w:t>
      </w:r>
      <w:proofErr w:type="spellStart"/>
      <w:r w:rsidR="006B64BA">
        <w:rPr>
          <w:rFonts w:hint="cs"/>
          <w:sz w:val="28"/>
          <w:szCs w:val="28"/>
          <w:rtl/>
          <w:lang w:bidi="ar-AE"/>
        </w:rPr>
        <w:t>المابعد</w:t>
      </w:r>
      <w:proofErr w:type="spellEnd"/>
      <w:r w:rsidR="006B64BA">
        <w:rPr>
          <w:rFonts w:hint="cs"/>
          <w:sz w:val="28"/>
          <w:szCs w:val="28"/>
          <w:rtl/>
          <w:lang w:bidi="ar-AE"/>
        </w:rPr>
        <w:t xml:space="preserve"> </w:t>
      </w:r>
      <w:proofErr w:type="spellStart"/>
      <w:r w:rsidR="006B64BA">
        <w:rPr>
          <w:rFonts w:hint="cs"/>
          <w:sz w:val="28"/>
          <w:szCs w:val="28"/>
          <w:rtl/>
          <w:lang w:bidi="ar-AE"/>
        </w:rPr>
        <w:t>كولونيالي</w:t>
      </w:r>
      <w:proofErr w:type="spellEnd"/>
      <w:r w:rsidR="006B64BA">
        <w:rPr>
          <w:rFonts w:hint="cs"/>
          <w:sz w:val="28"/>
          <w:szCs w:val="28"/>
          <w:rtl/>
          <w:lang w:bidi="ar-AE"/>
        </w:rPr>
        <w:t xml:space="preserve"> على تفكيك المحددات التي تقوم على الهيمنة والتي تخلق علاقات قوة غير متكافئة كما تقوم على تفكيك تلك </w:t>
      </w:r>
      <w:proofErr w:type="spellStart"/>
      <w:r w:rsidR="006B64BA">
        <w:rPr>
          <w:rFonts w:hint="cs"/>
          <w:sz w:val="28"/>
          <w:szCs w:val="28"/>
          <w:rtl/>
          <w:lang w:bidi="ar-AE"/>
        </w:rPr>
        <w:t>التقابلات</w:t>
      </w:r>
      <w:proofErr w:type="spellEnd"/>
      <w:r w:rsidR="006B64BA">
        <w:rPr>
          <w:rFonts w:hint="cs"/>
          <w:sz w:val="28"/>
          <w:szCs w:val="28"/>
          <w:rtl/>
          <w:lang w:bidi="ar-AE"/>
        </w:rPr>
        <w:t xml:space="preserve"> الثنائية من قبيل : نحن/هم، العالم الأول/ العالم الثالث، الأبيض/ الأسود، الرجل /المرأة، المركز / الهامش، المستعمِر /المستعمَر..</w:t>
      </w:r>
      <w:r w:rsidR="00E062A7" w:rsidRPr="00B63AE0">
        <w:rPr>
          <w:rFonts w:hint="cs"/>
          <w:sz w:val="28"/>
          <w:szCs w:val="28"/>
          <w:rtl/>
          <w:lang w:bidi="ar-AE"/>
        </w:rPr>
        <w:t>."</w:t>
      </w:r>
      <w:r w:rsidR="00E062A7" w:rsidRPr="00B63AE0">
        <w:rPr>
          <w:rStyle w:val="Appelnotedebasdep"/>
          <w:sz w:val="28"/>
          <w:szCs w:val="28"/>
          <w:rtl/>
          <w:lang w:bidi="ar-AE"/>
        </w:rPr>
        <w:footnoteReference w:id="4"/>
      </w:r>
    </w:p>
    <w:p w:rsidR="00E062A7" w:rsidRPr="00B63AE0" w:rsidRDefault="00E062A7" w:rsidP="004E129B">
      <w:pPr>
        <w:bidi/>
        <w:jc w:val="both"/>
        <w:rPr>
          <w:b/>
          <w:bCs/>
          <w:color w:val="FF0000"/>
          <w:sz w:val="32"/>
          <w:szCs w:val="32"/>
          <w:rtl/>
          <w:lang w:bidi="ar-AE"/>
        </w:rPr>
      </w:pPr>
      <w:proofErr w:type="gramStart"/>
      <w:r w:rsidRPr="00B63AE0">
        <w:rPr>
          <w:rFonts w:hint="cs"/>
          <w:b/>
          <w:bCs/>
          <w:color w:val="FF0000"/>
          <w:sz w:val="32"/>
          <w:szCs w:val="32"/>
          <w:rtl/>
          <w:lang w:bidi="ar-AE"/>
        </w:rPr>
        <w:t>النص</w:t>
      </w:r>
      <w:proofErr w:type="gramEnd"/>
      <w:r w:rsidRPr="00B63AE0">
        <w:rPr>
          <w:rFonts w:hint="cs"/>
          <w:b/>
          <w:bCs/>
          <w:color w:val="FF0000"/>
          <w:sz w:val="32"/>
          <w:szCs w:val="32"/>
          <w:rtl/>
          <w:lang w:bidi="ar-AE"/>
        </w:rPr>
        <w:t xml:space="preserve"> الخامس:</w:t>
      </w:r>
    </w:p>
    <w:p w:rsidR="00C06D82" w:rsidRDefault="008450EA" w:rsidP="006B64BA">
      <w:pPr>
        <w:bidi/>
        <w:jc w:val="both"/>
        <w:rPr>
          <w:sz w:val="28"/>
          <w:szCs w:val="28"/>
          <w:rtl/>
          <w:lang w:bidi="ar-AE"/>
        </w:rPr>
      </w:pPr>
      <w:r>
        <w:rPr>
          <w:rFonts w:hint="cs"/>
          <w:sz w:val="28"/>
          <w:szCs w:val="28"/>
          <w:rtl/>
          <w:lang w:bidi="ar-AE"/>
        </w:rPr>
        <w:t xml:space="preserve">     </w:t>
      </w:r>
      <w:r w:rsidR="00E062A7" w:rsidRPr="00B63AE0">
        <w:rPr>
          <w:rFonts w:hint="cs"/>
          <w:sz w:val="28"/>
          <w:szCs w:val="28"/>
          <w:rtl/>
          <w:lang w:bidi="ar-AE"/>
        </w:rPr>
        <w:t>"</w:t>
      </w:r>
      <w:r w:rsidR="006B64BA">
        <w:rPr>
          <w:rFonts w:hint="cs"/>
          <w:sz w:val="28"/>
          <w:szCs w:val="28"/>
          <w:rtl/>
          <w:lang w:bidi="ar-AE"/>
        </w:rPr>
        <w:t>[</w:t>
      </w:r>
      <w:r w:rsidR="006B64BA" w:rsidRPr="006B64BA">
        <w:rPr>
          <w:rFonts w:hint="cs"/>
          <w:sz w:val="28"/>
          <w:szCs w:val="28"/>
          <w:rtl/>
          <w:lang w:bidi="ar-AE"/>
        </w:rPr>
        <w:t xml:space="preserve"> </w:t>
      </w:r>
      <w:r w:rsidR="006B64BA">
        <w:rPr>
          <w:rFonts w:hint="cs"/>
          <w:sz w:val="28"/>
          <w:szCs w:val="28"/>
          <w:rtl/>
          <w:lang w:bidi="ar-AE"/>
        </w:rPr>
        <w:t xml:space="preserve">تشمل </w:t>
      </w:r>
      <w:proofErr w:type="spellStart"/>
      <w:r w:rsidR="006B64BA">
        <w:rPr>
          <w:rFonts w:hint="cs"/>
          <w:sz w:val="28"/>
          <w:szCs w:val="28"/>
          <w:rtl/>
          <w:lang w:bidi="ar-AE"/>
        </w:rPr>
        <w:t>المابعد</w:t>
      </w:r>
      <w:proofErr w:type="spellEnd"/>
      <w:r w:rsidR="006B64BA">
        <w:rPr>
          <w:rFonts w:hint="cs"/>
          <w:sz w:val="28"/>
          <w:szCs w:val="28"/>
          <w:rtl/>
          <w:lang w:bidi="ar-AE"/>
        </w:rPr>
        <w:t xml:space="preserve"> </w:t>
      </w:r>
      <w:proofErr w:type="spellStart"/>
      <w:r w:rsidR="006B64BA">
        <w:rPr>
          <w:rFonts w:hint="cs"/>
          <w:sz w:val="28"/>
          <w:szCs w:val="28"/>
          <w:rtl/>
          <w:lang w:bidi="ar-AE"/>
        </w:rPr>
        <w:t>كولونيالية</w:t>
      </w:r>
      <w:proofErr w:type="spellEnd"/>
      <w:r w:rsidR="006B64BA">
        <w:rPr>
          <w:rFonts w:hint="cs"/>
          <w:sz w:val="28"/>
          <w:szCs w:val="28"/>
          <w:rtl/>
          <w:lang w:bidi="ar-AE"/>
        </w:rPr>
        <w:t xml:space="preserve"> ثقافات ] كل من البلدان الإفريقية وأستراليا وبنغلاديش وبلدان الكاريبي والهند وماليزيا </w:t>
      </w:r>
      <w:proofErr w:type="spellStart"/>
      <w:r w:rsidR="006B64BA">
        <w:rPr>
          <w:rFonts w:hint="cs"/>
          <w:sz w:val="28"/>
          <w:szCs w:val="28"/>
          <w:rtl/>
          <w:lang w:bidi="ar-AE"/>
        </w:rPr>
        <w:t>ونيوزيلندة</w:t>
      </w:r>
      <w:proofErr w:type="spellEnd"/>
      <w:r w:rsidR="006B64BA">
        <w:rPr>
          <w:rFonts w:hint="cs"/>
          <w:sz w:val="28"/>
          <w:szCs w:val="28"/>
          <w:rtl/>
          <w:lang w:bidi="ar-AE"/>
        </w:rPr>
        <w:t xml:space="preserve"> والباكستان وسنغافورة وبلدان جزر جنوب المحيط الهادي، وسيريلانكا..</w:t>
      </w:r>
      <w:r w:rsidR="007C043C" w:rsidRPr="00B63AE0">
        <w:rPr>
          <w:rFonts w:hint="cs"/>
          <w:sz w:val="28"/>
          <w:szCs w:val="28"/>
          <w:rtl/>
          <w:lang w:bidi="ar-AE"/>
        </w:rPr>
        <w:t>.</w:t>
      </w:r>
      <w:r w:rsidR="00E062A7" w:rsidRPr="00B63AE0">
        <w:rPr>
          <w:rFonts w:hint="cs"/>
          <w:sz w:val="28"/>
          <w:szCs w:val="28"/>
          <w:rtl/>
          <w:lang w:bidi="ar-AE"/>
        </w:rPr>
        <w:t>"</w:t>
      </w:r>
      <w:r w:rsidR="007C043C" w:rsidRPr="00B63AE0">
        <w:rPr>
          <w:rStyle w:val="Appelnotedebasdep"/>
          <w:sz w:val="28"/>
          <w:szCs w:val="28"/>
          <w:rtl/>
          <w:lang w:bidi="ar-AE"/>
        </w:rPr>
        <w:footnoteReference w:id="5"/>
      </w:r>
    </w:p>
    <w:p w:rsidR="006B64BA" w:rsidRPr="00412589" w:rsidRDefault="006B64BA" w:rsidP="006B64BA">
      <w:pPr>
        <w:bidi/>
        <w:jc w:val="both"/>
        <w:rPr>
          <w:b/>
          <w:bCs/>
          <w:sz w:val="32"/>
          <w:szCs w:val="32"/>
          <w:u w:val="single"/>
          <w:rtl/>
          <w:lang w:bidi="ar-AE"/>
        </w:rPr>
      </w:pPr>
      <w:r w:rsidRPr="00412589">
        <w:rPr>
          <w:rFonts w:hint="cs"/>
          <w:b/>
          <w:bCs/>
          <w:sz w:val="32"/>
          <w:szCs w:val="32"/>
          <w:u w:val="single"/>
          <w:rtl/>
          <w:lang w:bidi="ar-AE"/>
        </w:rPr>
        <w:t xml:space="preserve">بعض المفاهيم التي أفرزتها نظريات </w:t>
      </w:r>
      <w:proofErr w:type="spellStart"/>
      <w:r w:rsidRPr="00412589">
        <w:rPr>
          <w:rFonts w:hint="cs"/>
          <w:b/>
          <w:bCs/>
          <w:sz w:val="32"/>
          <w:szCs w:val="32"/>
          <w:u w:val="single"/>
          <w:rtl/>
          <w:lang w:bidi="ar-AE"/>
        </w:rPr>
        <w:t>مابعد</w:t>
      </w:r>
      <w:proofErr w:type="spellEnd"/>
      <w:r w:rsidRPr="00412589">
        <w:rPr>
          <w:rFonts w:hint="cs"/>
          <w:b/>
          <w:bCs/>
          <w:sz w:val="32"/>
          <w:szCs w:val="32"/>
          <w:u w:val="single"/>
          <w:rtl/>
          <w:lang w:bidi="ar-AE"/>
        </w:rPr>
        <w:t xml:space="preserve"> الاستعمار</w:t>
      </w:r>
      <w:r w:rsidR="00412589" w:rsidRPr="00412589">
        <w:rPr>
          <w:rFonts w:hint="cs"/>
          <w:b/>
          <w:bCs/>
          <w:sz w:val="32"/>
          <w:szCs w:val="32"/>
          <w:u w:val="single"/>
          <w:rtl/>
          <w:lang w:bidi="ar-AE"/>
        </w:rPr>
        <w:t>:</w:t>
      </w:r>
    </w:p>
    <w:p w:rsidR="00412589" w:rsidRPr="00412589" w:rsidRDefault="00412589" w:rsidP="00412589">
      <w:pPr>
        <w:pStyle w:val="Paragraphedeliste"/>
        <w:numPr>
          <w:ilvl w:val="0"/>
          <w:numId w:val="7"/>
        </w:numPr>
        <w:bidi/>
        <w:jc w:val="both"/>
        <w:rPr>
          <w:sz w:val="28"/>
          <w:szCs w:val="28"/>
          <w:rtl/>
          <w:lang w:bidi="ar-AE"/>
        </w:rPr>
      </w:pPr>
      <w:r w:rsidRPr="00412589">
        <w:rPr>
          <w:rFonts w:hint="cs"/>
          <w:b/>
          <w:bCs/>
          <w:sz w:val="32"/>
          <w:szCs w:val="32"/>
          <w:rtl/>
          <w:lang w:bidi="ar-AE"/>
        </w:rPr>
        <w:t>القراءة الجديدة للاستشراق:</w:t>
      </w:r>
    </w:p>
    <w:p w:rsidR="00DE447C" w:rsidRPr="000E07D3" w:rsidRDefault="00DE447C" w:rsidP="000E07D3">
      <w:pPr>
        <w:bidi/>
        <w:jc w:val="both"/>
        <w:rPr>
          <w:b/>
          <w:bCs/>
          <w:color w:val="FF0000"/>
          <w:sz w:val="32"/>
          <w:szCs w:val="32"/>
          <w:rtl/>
          <w:lang w:bidi="ar-AE"/>
        </w:rPr>
      </w:pPr>
      <w:r w:rsidRPr="00B63AE0">
        <w:rPr>
          <w:rFonts w:hint="cs"/>
          <w:b/>
          <w:bCs/>
          <w:color w:val="FF0000"/>
          <w:sz w:val="32"/>
          <w:szCs w:val="32"/>
          <w:rtl/>
          <w:lang w:bidi="ar-AE"/>
        </w:rPr>
        <w:t>النص ال</w:t>
      </w:r>
      <w:r>
        <w:rPr>
          <w:rFonts w:hint="cs"/>
          <w:b/>
          <w:bCs/>
          <w:color w:val="FF0000"/>
          <w:sz w:val="32"/>
          <w:szCs w:val="32"/>
          <w:rtl/>
          <w:lang w:bidi="ar-AE"/>
        </w:rPr>
        <w:t>ساد</w:t>
      </w:r>
      <w:r w:rsidRPr="00B63AE0">
        <w:rPr>
          <w:rFonts w:hint="cs"/>
          <w:b/>
          <w:bCs/>
          <w:color w:val="FF0000"/>
          <w:sz w:val="32"/>
          <w:szCs w:val="32"/>
          <w:rtl/>
          <w:lang w:bidi="ar-AE"/>
        </w:rPr>
        <w:t>س:</w:t>
      </w:r>
      <w:r w:rsidR="000E07D3">
        <w:rPr>
          <w:rFonts w:hint="cs"/>
          <w:b/>
          <w:bCs/>
          <w:color w:val="FF0000"/>
          <w:sz w:val="32"/>
          <w:szCs w:val="32"/>
          <w:rtl/>
          <w:lang w:bidi="ar-AE"/>
        </w:rPr>
        <w:t xml:space="preserve"> </w:t>
      </w:r>
      <w:r w:rsidRPr="00B63AE0">
        <w:rPr>
          <w:rFonts w:hint="cs"/>
          <w:sz w:val="28"/>
          <w:szCs w:val="28"/>
          <w:rtl/>
          <w:lang w:bidi="ar-AE"/>
        </w:rPr>
        <w:t>"</w:t>
      </w:r>
      <w:r w:rsidR="00412589">
        <w:rPr>
          <w:rFonts w:hint="cs"/>
          <w:sz w:val="28"/>
          <w:szCs w:val="28"/>
          <w:rtl/>
          <w:lang w:bidi="ar-AE"/>
        </w:rPr>
        <w:t>[الاستشراق هو] الأسلوب الغربي للسيطرة على الشرق وامتلاك السيادة عليه</w:t>
      </w:r>
      <w:r w:rsidRPr="00B63AE0">
        <w:rPr>
          <w:rFonts w:hint="cs"/>
          <w:sz w:val="28"/>
          <w:szCs w:val="28"/>
          <w:rtl/>
          <w:lang w:bidi="ar-AE"/>
        </w:rPr>
        <w:t>."</w:t>
      </w:r>
      <w:r w:rsidRPr="00B63AE0">
        <w:rPr>
          <w:rStyle w:val="Appelnotedebasdep"/>
          <w:sz w:val="28"/>
          <w:szCs w:val="28"/>
          <w:rtl/>
          <w:lang w:bidi="ar-AE"/>
        </w:rPr>
        <w:footnoteReference w:id="6"/>
      </w:r>
    </w:p>
    <w:p w:rsidR="000E07D3" w:rsidRPr="000E07D3" w:rsidRDefault="00412589" w:rsidP="000E07D3">
      <w:pPr>
        <w:bidi/>
        <w:jc w:val="both"/>
        <w:rPr>
          <w:b/>
          <w:bCs/>
          <w:color w:val="FF0000"/>
          <w:sz w:val="32"/>
          <w:szCs w:val="32"/>
          <w:rtl/>
          <w:lang w:bidi="ar-AE"/>
        </w:rPr>
      </w:pPr>
      <w:proofErr w:type="gramStart"/>
      <w:r w:rsidRPr="00B63AE0">
        <w:rPr>
          <w:rFonts w:hint="cs"/>
          <w:b/>
          <w:bCs/>
          <w:color w:val="FF0000"/>
          <w:sz w:val="32"/>
          <w:szCs w:val="32"/>
          <w:rtl/>
          <w:lang w:bidi="ar-AE"/>
        </w:rPr>
        <w:t>النص</w:t>
      </w:r>
      <w:proofErr w:type="gramEnd"/>
      <w:r w:rsidRPr="00B63AE0">
        <w:rPr>
          <w:rFonts w:hint="cs"/>
          <w:b/>
          <w:bCs/>
          <w:color w:val="FF0000"/>
          <w:sz w:val="32"/>
          <w:szCs w:val="32"/>
          <w:rtl/>
          <w:lang w:bidi="ar-AE"/>
        </w:rPr>
        <w:t xml:space="preserve"> ال</w:t>
      </w:r>
      <w:r>
        <w:rPr>
          <w:rFonts w:hint="cs"/>
          <w:b/>
          <w:bCs/>
          <w:color w:val="FF0000"/>
          <w:sz w:val="32"/>
          <w:szCs w:val="32"/>
          <w:rtl/>
          <w:lang w:bidi="ar-AE"/>
        </w:rPr>
        <w:t>سابع</w:t>
      </w:r>
      <w:r w:rsidRPr="00B63AE0">
        <w:rPr>
          <w:rFonts w:hint="cs"/>
          <w:b/>
          <w:bCs/>
          <w:color w:val="FF0000"/>
          <w:sz w:val="32"/>
          <w:szCs w:val="32"/>
          <w:rtl/>
          <w:lang w:bidi="ar-AE"/>
        </w:rPr>
        <w:t>:</w:t>
      </w:r>
      <w:r w:rsidR="000E07D3">
        <w:rPr>
          <w:rFonts w:hint="cs"/>
          <w:b/>
          <w:bCs/>
          <w:color w:val="FF0000"/>
          <w:sz w:val="32"/>
          <w:szCs w:val="32"/>
          <w:rtl/>
          <w:lang w:bidi="ar-AE"/>
        </w:rPr>
        <w:t xml:space="preserve"> </w:t>
      </w:r>
      <w:r w:rsidR="000E07D3">
        <w:rPr>
          <w:rFonts w:hint="cs"/>
          <w:sz w:val="28"/>
          <w:szCs w:val="28"/>
          <w:rtl/>
          <w:lang w:bidi="ar-AE"/>
        </w:rPr>
        <w:t>"</w:t>
      </w:r>
      <w:r w:rsidR="000E07D3" w:rsidRPr="000E07D3">
        <w:rPr>
          <w:rFonts w:hint="cs"/>
          <w:sz w:val="28"/>
          <w:szCs w:val="28"/>
          <w:rtl/>
          <w:lang w:bidi="ar-AE"/>
        </w:rPr>
        <w:t>إن البلدان</w:t>
      </w:r>
      <w:r w:rsidR="000E07D3">
        <w:rPr>
          <w:rFonts w:hint="cs"/>
          <w:sz w:val="28"/>
          <w:szCs w:val="28"/>
          <w:rtl/>
          <w:lang w:bidi="ar-AE"/>
        </w:rPr>
        <w:t xml:space="preserve"> المستعمرة وصفت بطرق سلبية قللت من أهميتها وجعلت منها بلدانا أخرى، لتشكل خلفية متحضرة عن المجتمع الغربي."</w:t>
      </w:r>
      <w:r w:rsidR="000E07D3">
        <w:rPr>
          <w:rStyle w:val="Appelnotedebasdep"/>
          <w:sz w:val="28"/>
          <w:szCs w:val="28"/>
          <w:rtl/>
          <w:lang w:bidi="ar-AE"/>
        </w:rPr>
        <w:footnoteReference w:id="7"/>
      </w:r>
    </w:p>
    <w:p w:rsidR="000E07D3" w:rsidRPr="000E07D3" w:rsidRDefault="000E07D3" w:rsidP="000E07D3">
      <w:pPr>
        <w:pStyle w:val="Paragraphedeliste"/>
        <w:numPr>
          <w:ilvl w:val="0"/>
          <w:numId w:val="7"/>
        </w:numPr>
        <w:bidi/>
        <w:jc w:val="both"/>
        <w:rPr>
          <w:b/>
          <w:bCs/>
          <w:sz w:val="32"/>
          <w:szCs w:val="32"/>
          <w:rtl/>
          <w:lang w:bidi="ar-AE"/>
        </w:rPr>
      </w:pPr>
      <w:r w:rsidRPr="000E07D3">
        <w:rPr>
          <w:rFonts w:hint="cs"/>
          <w:b/>
          <w:bCs/>
          <w:sz w:val="32"/>
          <w:szCs w:val="32"/>
          <w:rtl/>
          <w:lang w:bidi="ar-AE"/>
        </w:rPr>
        <w:t>اله</w:t>
      </w:r>
      <w:r>
        <w:rPr>
          <w:rFonts w:hint="cs"/>
          <w:b/>
          <w:bCs/>
          <w:sz w:val="32"/>
          <w:szCs w:val="32"/>
          <w:rtl/>
          <w:lang w:bidi="ar-AE"/>
        </w:rPr>
        <w:t>ـ</w:t>
      </w:r>
      <w:r w:rsidRPr="000E07D3">
        <w:rPr>
          <w:rFonts w:hint="cs"/>
          <w:b/>
          <w:bCs/>
          <w:sz w:val="32"/>
          <w:szCs w:val="32"/>
          <w:rtl/>
          <w:lang w:bidi="ar-AE"/>
        </w:rPr>
        <w:t>ج</w:t>
      </w:r>
      <w:r>
        <w:rPr>
          <w:rFonts w:hint="cs"/>
          <w:b/>
          <w:bCs/>
          <w:sz w:val="32"/>
          <w:szCs w:val="32"/>
          <w:rtl/>
          <w:lang w:bidi="ar-AE"/>
        </w:rPr>
        <w:t>ـ</w:t>
      </w:r>
      <w:r w:rsidRPr="000E07D3">
        <w:rPr>
          <w:rFonts w:hint="cs"/>
          <w:b/>
          <w:bCs/>
          <w:sz w:val="32"/>
          <w:szCs w:val="32"/>
          <w:rtl/>
          <w:lang w:bidi="ar-AE"/>
        </w:rPr>
        <w:t>ن</w:t>
      </w:r>
      <w:r>
        <w:rPr>
          <w:rFonts w:hint="cs"/>
          <w:b/>
          <w:bCs/>
          <w:sz w:val="32"/>
          <w:szCs w:val="32"/>
          <w:rtl/>
          <w:lang w:bidi="ar-AE"/>
        </w:rPr>
        <w:t>ـ</w:t>
      </w:r>
      <w:r w:rsidRPr="000E07D3">
        <w:rPr>
          <w:rFonts w:hint="cs"/>
          <w:b/>
          <w:bCs/>
          <w:sz w:val="32"/>
          <w:szCs w:val="32"/>
          <w:rtl/>
          <w:lang w:bidi="ar-AE"/>
        </w:rPr>
        <w:t>ة:</w:t>
      </w:r>
    </w:p>
    <w:p w:rsidR="00412589" w:rsidRDefault="00412589" w:rsidP="000E07D3">
      <w:pPr>
        <w:bidi/>
        <w:jc w:val="both"/>
        <w:rPr>
          <w:b/>
          <w:bCs/>
          <w:color w:val="FF0000"/>
          <w:sz w:val="32"/>
          <w:szCs w:val="32"/>
          <w:rtl/>
          <w:lang w:bidi="ar-AE"/>
        </w:rPr>
      </w:pPr>
      <w:r w:rsidRPr="00B63AE0">
        <w:rPr>
          <w:rFonts w:hint="cs"/>
          <w:b/>
          <w:bCs/>
          <w:color w:val="FF0000"/>
          <w:sz w:val="32"/>
          <w:szCs w:val="32"/>
          <w:rtl/>
          <w:lang w:bidi="ar-AE"/>
        </w:rPr>
        <w:t>النص ال</w:t>
      </w:r>
      <w:r>
        <w:rPr>
          <w:rFonts w:hint="cs"/>
          <w:b/>
          <w:bCs/>
          <w:color w:val="FF0000"/>
          <w:sz w:val="32"/>
          <w:szCs w:val="32"/>
          <w:rtl/>
          <w:lang w:bidi="ar-AE"/>
        </w:rPr>
        <w:t>ثامن</w:t>
      </w:r>
      <w:r w:rsidRPr="00B63AE0">
        <w:rPr>
          <w:rFonts w:hint="cs"/>
          <w:b/>
          <w:bCs/>
          <w:color w:val="FF0000"/>
          <w:sz w:val="32"/>
          <w:szCs w:val="32"/>
          <w:rtl/>
          <w:lang w:bidi="ar-AE"/>
        </w:rPr>
        <w:t>:</w:t>
      </w:r>
      <w:r w:rsidR="000E07D3" w:rsidRPr="000E07D3">
        <w:rPr>
          <w:rFonts w:hint="cs"/>
          <w:sz w:val="28"/>
          <w:szCs w:val="28"/>
          <w:rtl/>
          <w:lang w:bidi="ar-AE"/>
        </w:rPr>
        <w:t xml:space="preserve"> </w:t>
      </w:r>
      <w:r w:rsidR="000E07D3">
        <w:rPr>
          <w:rFonts w:hint="cs"/>
          <w:sz w:val="28"/>
          <w:szCs w:val="28"/>
          <w:rtl/>
          <w:lang w:bidi="ar-AE"/>
        </w:rPr>
        <w:t>"الهجنة هي حركة تبقي أسئلة الهوية والانتماء مفتوحة دوما على التفاوض."</w:t>
      </w:r>
      <w:r w:rsidR="000E07D3">
        <w:rPr>
          <w:rStyle w:val="Appelnotedebasdep"/>
          <w:sz w:val="28"/>
          <w:szCs w:val="28"/>
          <w:rtl/>
          <w:lang w:bidi="ar-AE"/>
        </w:rPr>
        <w:footnoteReference w:id="8"/>
      </w:r>
    </w:p>
    <w:p w:rsidR="00412589" w:rsidRDefault="00412589" w:rsidP="000E07D3">
      <w:pPr>
        <w:bidi/>
        <w:jc w:val="both"/>
        <w:rPr>
          <w:b/>
          <w:bCs/>
          <w:color w:val="FF0000"/>
          <w:sz w:val="32"/>
          <w:szCs w:val="32"/>
          <w:rtl/>
          <w:lang w:bidi="ar-AE"/>
        </w:rPr>
      </w:pPr>
      <w:r w:rsidRPr="00B63AE0">
        <w:rPr>
          <w:rFonts w:hint="cs"/>
          <w:b/>
          <w:bCs/>
          <w:color w:val="FF0000"/>
          <w:sz w:val="32"/>
          <w:szCs w:val="32"/>
          <w:rtl/>
          <w:lang w:bidi="ar-AE"/>
        </w:rPr>
        <w:t>النص ال</w:t>
      </w:r>
      <w:r>
        <w:rPr>
          <w:rFonts w:hint="cs"/>
          <w:b/>
          <w:bCs/>
          <w:color w:val="FF0000"/>
          <w:sz w:val="32"/>
          <w:szCs w:val="32"/>
          <w:rtl/>
          <w:lang w:bidi="ar-AE"/>
        </w:rPr>
        <w:t>تاسع</w:t>
      </w:r>
      <w:r w:rsidRPr="00B63AE0">
        <w:rPr>
          <w:rFonts w:hint="cs"/>
          <w:b/>
          <w:bCs/>
          <w:color w:val="FF0000"/>
          <w:sz w:val="32"/>
          <w:szCs w:val="32"/>
          <w:rtl/>
          <w:lang w:bidi="ar-AE"/>
        </w:rPr>
        <w:t>:</w:t>
      </w:r>
      <w:r w:rsidR="000E07D3" w:rsidRPr="000E07D3">
        <w:rPr>
          <w:rFonts w:hint="cs"/>
          <w:sz w:val="28"/>
          <w:szCs w:val="28"/>
          <w:rtl/>
          <w:lang w:bidi="ar-AE"/>
        </w:rPr>
        <w:t xml:space="preserve"> </w:t>
      </w:r>
      <w:r w:rsidR="000E07D3">
        <w:rPr>
          <w:rFonts w:hint="cs"/>
          <w:sz w:val="28"/>
          <w:szCs w:val="28"/>
          <w:rtl/>
          <w:lang w:bidi="ar-AE"/>
        </w:rPr>
        <w:t>"إن جهود هومي بابا مكرسة لاكتشاف الموقع الثقافي الهجين البيني، مدافعا عن موقع نظري ينفلت من ثنائيات الشرق والغرب، الذات والآخر، السيد والعبد، الداخل والخارج."</w:t>
      </w:r>
      <w:r w:rsidR="000E07D3">
        <w:rPr>
          <w:rStyle w:val="Appelnotedebasdep"/>
          <w:sz w:val="28"/>
          <w:szCs w:val="28"/>
          <w:rtl/>
          <w:lang w:bidi="ar-AE"/>
        </w:rPr>
        <w:footnoteReference w:id="9"/>
      </w:r>
    </w:p>
    <w:p w:rsidR="00412589" w:rsidRDefault="00412589" w:rsidP="000E07D3">
      <w:pPr>
        <w:bidi/>
        <w:jc w:val="both"/>
        <w:rPr>
          <w:b/>
          <w:bCs/>
          <w:color w:val="FF0000"/>
          <w:sz w:val="32"/>
          <w:szCs w:val="32"/>
          <w:rtl/>
          <w:lang w:bidi="ar-AE"/>
        </w:rPr>
      </w:pPr>
      <w:r w:rsidRPr="00B63AE0">
        <w:rPr>
          <w:rFonts w:hint="cs"/>
          <w:b/>
          <w:bCs/>
          <w:color w:val="FF0000"/>
          <w:sz w:val="32"/>
          <w:szCs w:val="32"/>
          <w:rtl/>
          <w:lang w:bidi="ar-AE"/>
        </w:rPr>
        <w:t>النص ال</w:t>
      </w:r>
      <w:r>
        <w:rPr>
          <w:rFonts w:hint="cs"/>
          <w:b/>
          <w:bCs/>
          <w:color w:val="FF0000"/>
          <w:sz w:val="32"/>
          <w:szCs w:val="32"/>
          <w:rtl/>
          <w:lang w:bidi="ar-AE"/>
        </w:rPr>
        <w:t>عاشر</w:t>
      </w:r>
      <w:r w:rsidRPr="00B63AE0">
        <w:rPr>
          <w:rFonts w:hint="cs"/>
          <w:b/>
          <w:bCs/>
          <w:color w:val="FF0000"/>
          <w:sz w:val="32"/>
          <w:szCs w:val="32"/>
          <w:rtl/>
          <w:lang w:bidi="ar-AE"/>
        </w:rPr>
        <w:t>:</w:t>
      </w:r>
      <w:r w:rsidR="000E07D3" w:rsidRPr="000E07D3">
        <w:rPr>
          <w:rFonts w:hint="cs"/>
          <w:sz w:val="28"/>
          <w:szCs w:val="28"/>
          <w:rtl/>
          <w:lang w:bidi="ar-AE"/>
        </w:rPr>
        <w:t xml:space="preserve"> </w:t>
      </w:r>
      <w:r w:rsidR="000E07D3">
        <w:rPr>
          <w:rFonts w:hint="cs"/>
          <w:sz w:val="28"/>
          <w:szCs w:val="28"/>
          <w:rtl/>
          <w:lang w:bidi="ar-AE"/>
        </w:rPr>
        <w:t>"الهويات ليست مستقرة، وهي في حالة تدفق مستمر."</w:t>
      </w:r>
      <w:r w:rsidR="000E07D3">
        <w:rPr>
          <w:rStyle w:val="Appelnotedebasdep"/>
          <w:sz w:val="28"/>
          <w:szCs w:val="28"/>
          <w:rtl/>
          <w:lang w:bidi="ar-AE"/>
        </w:rPr>
        <w:footnoteReference w:id="10"/>
      </w:r>
    </w:p>
    <w:p w:rsidR="00412589" w:rsidRDefault="00412589" w:rsidP="00412589">
      <w:pPr>
        <w:pStyle w:val="Paragraphedeliste"/>
        <w:numPr>
          <w:ilvl w:val="0"/>
          <w:numId w:val="7"/>
        </w:numPr>
        <w:bidi/>
        <w:jc w:val="both"/>
        <w:rPr>
          <w:b/>
          <w:bCs/>
          <w:sz w:val="32"/>
          <w:szCs w:val="32"/>
          <w:lang w:bidi="ar-AE"/>
        </w:rPr>
      </w:pPr>
      <w:proofErr w:type="spellStart"/>
      <w:r w:rsidRPr="00412589">
        <w:rPr>
          <w:rFonts w:hint="cs"/>
          <w:b/>
          <w:bCs/>
          <w:sz w:val="32"/>
          <w:szCs w:val="32"/>
          <w:rtl/>
          <w:lang w:bidi="ar-AE"/>
        </w:rPr>
        <w:t>ال</w:t>
      </w:r>
      <w:r>
        <w:rPr>
          <w:rFonts w:hint="cs"/>
          <w:b/>
          <w:bCs/>
          <w:sz w:val="32"/>
          <w:szCs w:val="32"/>
          <w:rtl/>
          <w:lang w:bidi="ar-AE"/>
        </w:rPr>
        <w:t>ـ</w:t>
      </w:r>
      <w:r w:rsidRPr="00412589">
        <w:rPr>
          <w:rFonts w:hint="cs"/>
          <w:b/>
          <w:bCs/>
          <w:sz w:val="32"/>
          <w:szCs w:val="32"/>
          <w:rtl/>
          <w:lang w:bidi="ar-AE"/>
        </w:rPr>
        <w:t>زن</w:t>
      </w:r>
      <w:r>
        <w:rPr>
          <w:rFonts w:hint="cs"/>
          <w:b/>
          <w:bCs/>
          <w:sz w:val="32"/>
          <w:szCs w:val="32"/>
          <w:rtl/>
          <w:lang w:bidi="ar-AE"/>
        </w:rPr>
        <w:t>ـ</w:t>
      </w:r>
      <w:r w:rsidRPr="00412589">
        <w:rPr>
          <w:rFonts w:hint="cs"/>
          <w:b/>
          <w:bCs/>
          <w:sz w:val="32"/>
          <w:szCs w:val="32"/>
          <w:rtl/>
          <w:lang w:bidi="ar-AE"/>
        </w:rPr>
        <w:t>وج</w:t>
      </w:r>
      <w:r>
        <w:rPr>
          <w:rFonts w:hint="cs"/>
          <w:b/>
          <w:bCs/>
          <w:sz w:val="32"/>
          <w:szCs w:val="32"/>
          <w:rtl/>
          <w:lang w:bidi="ar-AE"/>
        </w:rPr>
        <w:t>ـ</w:t>
      </w:r>
      <w:r w:rsidRPr="00412589">
        <w:rPr>
          <w:rFonts w:hint="cs"/>
          <w:b/>
          <w:bCs/>
          <w:sz w:val="32"/>
          <w:szCs w:val="32"/>
          <w:rtl/>
          <w:lang w:bidi="ar-AE"/>
        </w:rPr>
        <w:t>ة</w:t>
      </w:r>
      <w:proofErr w:type="spellEnd"/>
      <w:r w:rsidRPr="00412589">
        <w:rPr>
          <w:rFonts w:hint="cs"/>
          <w:b/>
          <w:bCs/>
          <w:sz w:val="32"/>
          <w:szCs w:val="32"/>
          <w:rtl/>
          <w:lang w:bidi="ar-AE"/>
        </w:rPr>
        <w:t>:</w:t>
      </w:r>
    </w:p>
    <w:p w:rsidR="00412589" w:rsidRPr="00412589" w:rsidRDefault="00412589" w:rsidP="000E07D3">
      <w:pPr>
        <w:bidi/>
        <w:jc w:val="both"/>
        <w:rPr>
          <w:b/>
          <w:bCs/>
          <w:sz w:val="32"/>
          <w:szCs w:val="32"/>
          <w:lang w:bidi="ar-AE"/>
        </w:rPr>
      </w:pPr>
      <w:proofErr w:type="gramStart"/>
      <w:r w:rsidRPr="00B63AE0">
        <w:rPr>
          <w:rFonts w:hint="cs"/>
          <w:b/>
          <w:bCs/>
          <w:color w:val="FF0000"/>
          <w:sz w:val="32"/>
          <w:szCs w:val="32"/>
          <w:rtl/>
          <w:lang w:bidi="ar-AE"/>
        </w:rPr>
        <w:lastRenderedPageBreak/>
        <w:t>النص</w:t>
      </w:r>
      <w:proofErr w:type="gramEnd"/>
      <w:r w:rsidRPr="00B63AE0">
        <w:rPr>
          <w:rFonts w:hint="cs"/>
          <w:b/>
          <w:bCs/>
          <w:color w:val="FF0000"/>
          <w:sz w:val="32"/>
          <w:szCs w:val="32"/>
          <w:rtl/>
          <w:lang w:bidi="ar-AE"/>
        </w:rPr>
        <w:t xml:space="preserve"> </w:t>
      </w:r>
      <w:r>
        <w:rPr>
          <w:rFonts w:hint="cs"/>
          <w:b/>
          <w:bCs/>
          <w:color w:val="FF0000"/>
          <w:sz w:val="32"/>
          <w:szCs w:val="32"/>
          <w:rtl/>
          <w:lang w:bidi="ar-AE"/>
        </w:rPr>
        <w:t>الحادي عشر</w:t>
      </w:r>
      <w:r w:rsidRPr="00B63AE0">
        <w:rPr>
          <w:rFonts w:hint="cs"/>
          <w:b/>
          <w:bCs/>
          <w:color w:val="FF0000"/>
          <w:sz w:val="32"/>
          <w:szCs w:val="32"/>
          <w:rtl/>
          <w:lang w:bidi="ar-AE"/>
        </w:rPr>
        <w:t>:</w:t>
      </w:r>
      <w:r w:rsidR="000E07D3" w:rsidRPr="000E07D3">
        <w:rPr>
          <w:rFonts w:hint="cs"/>
          <w:sz w:val="28"/>
          <w:szCs w:val="28"/>
          <w:rtl/>
          <w:lang w:bidi="ar-AE"/>
        </w:rPr>
        <w:t xml:space="preserve"> </w:t>
      </w:r>
      <w:r w:rsidR="000E07D3">
        <w:rPr>
          <w:rFonts w:hint="cs"/>
          <w:sz w:val="28"/>
          <w:szCs w:val="28"/>
          <w:rtl/>
          <w:lang w:bidi="ar-AE"/>
        </w:rPr>
        <w:t>"ينبغي أن نفهم أن الأسود يرغب أن يتكلم الفرنسية لأنها المفتاح الكفيل بفتح الأبواب التي كانت مغلقة في وجهه."</w:t>
      </w:r>
      <w:r w:rsidR="000E07D3">
        <w:rPr>
          <w:rStyle w:val="Appelnotedebasdep"/>
          <w:sz w:val="28"/>
          <w:szCs w:val="28"/>
          <w:rtl/>
          <w:lang w:bidi="ar-AE"/>
        </w:rPr>
        <w:footnoteReference w:id="11"/>
      </w:r>
    </w:p>
    <w:p w:rsidR="00412589" w:rsidRPr="00412589" w:rsidRDefault="00412589" w:rsidP="00412589">
      <w:pPr>
        <w:pStyle w:val="Paragraphedeliste"/>
        <w:numPr>
          <w:ilvl w:val="0"/>
          <w:numId w:val="7"/>
        </w:numPr>
        <w:bidi/>
        <w:jc w:val="both"/>
        <w:rPr>
          <w:b/>
          <w:bCs/>
          <w:sz w:val="32"/>
          <w:szCs w:val="32"/>
          <w:rtl/>
          <w:lang w:bidi="ar-AE"/>
        </w:rPr>
      </w:pPr>
      <w:r>
        <w:rPr>
          <w:rFonts w:hint="cs"/>
          <w:b/>
          <w:bCs/>
          <w:sz w:val="32"/>
          <w:szCs w:val="32"/>
          <w:rtl/>
          <w:lang w:bidi="ar-AE"/>
        </w:rPr>
        <w:t>الـمـثاقـفـة:</w:t>
      </w:r>
    </w:p>
    <w:p w:rsidR="00DE447C" w:rsidRDefault="00412589" w:rsidP="004116F7">
      <w:pPr>
        <w:bidi/>
        <w:jc w:val="both"/>
        <w:rPr>
          <w:sz w:val="28"/>
          <w:szCs w:val="28"/>
          <w:rtl/>
          <w:lang w:bidi="ar-AE"/>
        </w:rPr>
      </w:pPr>
      <w:r w:rsidRPr="00B63AE0">
        <w:rPr>
          <w:rFonts w:hint="cs"/>
          <w:b/>
          <w:bCs/>
          <w:color w:val="FF0000"/>
          <w:sz w:val="32"/>
          <w:szCs w:val="32"/>
          <w:rtl/>
          <w:lang w:bidi="ar-AE"/>
        </w:rPr>
        <w:t>النص ال</w:t>
      </w:r>
      <w:r>
        <w:rPr>
          <w:rFonts w:hint="cs"/>
          <w:b/>
          <w:bCs/>
          <w:color w:val="FF0000"/>
          <w:sz w:val="32"/>
          <w:szCs w:val="32"/>
          <w:rtl/>
          <w:lang w:bidi="ar-AE"/>
        </w:rPr>
        <w:t>ثاني عشر</w:t>
      </w:r>
      <w:r w:rsidRPr="00B63AE0">
        <w:rPr>
          <w:rFonts w:hint="cs"/>
          <w:b/>
          <w:bCs/>
          <w:color w:val="FF0000"/>
          <w:sz w:val="32"/>
          <w:szCs w:val="32"/>
          <w:rtl/>
          <w:lang w:bidi="ar-AE"/>
        </w:rPr>
        <w:t>:</w:t>
      </w:r>
      <w:r w:rsidR="004116F7" w:rsidRPr="004116F7">
        <w:rPr>
          <w:rFonts w:hint="cs"/>
          <w:sz w:val="28"/>
          <w:szCs w:val="28"/>
          <w:rtl/>
          <w:lang w:bidi="ar-AE"/>
        </w:rPr>
        <w:t xml:space="preserve"> </w:t>
      </w:r>
      <w:r w:rsidR="004116F7">
        <w:rPr>
          <w:rFonts w:hint="cs"/>
          <w:sz w:val="28"/>
          <w:szCs w:val="28"/>
          <w:rtl/>
          <w:lang w:bidi="ar-AE"/>
        </w:rPr>
        <w:t>"يستعمل مفهوم المثاقفة للدلالة على التفاعل بين ثقافات مختلفة في التأثير والتأثر، وفي التمثل والتبادل، تحيل إلى الاقتباس المتبادل بين الثقافات، تساعد على معرفة الآخر من دون الانصهار في ثقافته، وإبراز الذات من دون انغلاق مطلق."</w:t>
      </w:r>
      <w:r w:rsidR="004116F7">
        <w:rPr>
          <w:rStyle w:val="Appelnotedebasdep"/>
          <w:sz w:val="28"/>
          <w:szCs w:val="28"/>
          <w:rtl/>
          <w:lang w:bidi="ar-AE"/>
        </w:rPr>
        <w:footnoteReference w:id="12"/>
      </w:r>
    </w:p>
    <w:p w:rsidR="004116F7" w:rsidRDefault="004116F7" w:rsidP="004116F7">
      <w:pPr>
        <w:pStyle w:val="Paragraphedeliste"/>
        <w:numPr>
          <w:ilvl w:val="0"/>
          <w:numId w:val="7"/>
        </w:numPr>
        <w:bidi/>
        <w:jc w:val="both"/>
        <w:rPr>
          <w:b/>
          <w:bCs/>
          <w:sz w:val="32"/>
          <w:szCs w:val="32"/>
          <w:lang w:bidi="ar-AE"/>
        </w:rPr>
      </w:pPr>
      <w:proofErr w:type="gramStart"/>
      <w:r w:rsidRPr="004116F7">
        <w:rPr>
          <w:rFonts w:hint="cs"/>
          <w:b/>
          <w:bCs/>
          <w:sz w:val="32"/>
          <w:szCs w:val="32"/>
          <w:rtl/>
          <w:lang w:bidi="ar-AE"/>
        </w:rPr>
        <w:t>مقاربة</w:t>
      </w:r>
      <w:proofErr w:type="gramEnd"/>
      <w:r w:rsidRPr="004116F7">
        <w:rPr>
          <w:rFonts w:hint="cs"/>
          <w:b/>
          <w:bCs/>
          <w:sz w:val="32"/>
          <w:szCs w:val="32"/>
          <w:rtl/>
          <w:lang w:bidi="ar-AE"/>
        </w:rPr>
        <w:t xml:space="preserve"> مفهوم القمع:</w:t>
      </w:r>
    </w:p>
    <w:p w:rsidR="004116F7" w:rsidRDefault="004116F7" w:rsidP="004116F7">
      <w:pPr>
        <w:bidi/>
        <w:jc w:val="both"/>
        <w:rPr>
          <w:sz w:val="28"/>
          <w:szCs w:val="28"/>
          <w:rtl/>
          <w:lang w:bidi="ar-AE"/>
        </w:rPr>
      </w:pPr>
      <w:proofErr w:type="gramStart"/>
      <w:r w:rsidRPr="004116F7">
        <w:rPr>
          <w:rFonts w:hint="cs"/>
          <w:b/>
          <w:bCs/>
          <w:color w:val="FF0000"/>
          <w:sz w:val="32"/>
          <w:szCs w:val="32"/>
          <w:rtl/>
          <w:lang w:bidi="ar-AE"/>
        </w:rPr>
        <w:t>النص</w:t>
      </w:r>
      <w:proofErr w:type="gramEnd"/>
      <w:r w:rsidRPr="004116F7">
        <w:rPr>
          <w:rFonts w:hint="cs"/>
          <w:b/>
          <w:bCs/>
          <w:color w:val="FF0000"/>
          <w:sz w:val="32"/>
          <w:szCs w:val="32"/>
          <w:rtl/>
          <w:lang w:bidi="ar-AE"/>
        </w:rPr>
        <w:t xml:space="preserve"> الثا</w:t>
      </w:r>
      <w:r>
        <w:rPr>
          <w:rFonts w:hint="cs"/>
          <w:b/>
          <w:bCs/>
          <w:color w:val="FF0000"/>
          <w:sz w:val="32"/>
          <w:szCs w:val="32"/>
          <w:rtl/>
          <w:lang w:bidi="ar-AE"/>
        </w:rPr>
        <w:t>لث</w:t>
      </w:r>
      <w:r w:rsidRPr="004116F7">
        <w:rPr>
          <w:rFonts w:hint="cs"/>
          <w:b/>
          <w:bCs/>
          <w:color w:val="FF0000"/>
          <w:sz w:val="32"/>
          <w:szCs w:val="32"/>
          <w:rtl/>
          <w:lang w:bidi="ar-AE"/>
        </w:rPr>
        <w:t xml:space="preserve"> عشر:</w:t>
      </w:r>
      <w:r w:rsidRPr="004116F7">
        <w:rPr>
          <w:rFonts w:hint="cs"/>
          <w:sz w:val="28"/>
          <w:szCs w:val="28"/>
          <w:rtl/>
          <w:lang w:bidi="ar-AE"/>
        </w:rPr>
        <w:t xml:space="preserve"> "</w:t>
      </w:r>
      <w:r>
        <w:rPr>
          <w:rFonts w:hint="cs"/>
          <w:sz w:val="28"/>
          <w:szCs w:val="28"/>
          <w:rtl/>
          <w:lang w:bidi="ar-AE"/>
        </w:rPr>
        <w:t>[القمع] هو إقصاء وإسكات وإعدام ما يجب قمعه، بمجرد محاولة ظهوره، إنه يعمل وفق آلية ثلاثية: التحريم، والتغريب، والصمت</w:t>
      </w:r>
      <w:r w:rsidRPr="004116F7">
        <w:rPr>
          <w:rFonts w:hint="cs"/>
          <w:sz w:val="28"/>
          <w:szCs w:val="28"/>
          <w:rtl/>
          <w:lang w:bidi="ar-AE"/>
        </w:rPr>
        <w:t>."</w:t>
      </w:r>
      <w:r>
        <w:rPr>
          <w:rStyle w:val="Appelnotedebasdep"/>
          <w:sz w:val="28"/>
          <w:szCs w:val="28"/>
          <w:rtl/>
          <w:lang w:bidi="ar-AE"/>
        </w:rPr>
        <w:footnoteReference w:id="13"/>
      </w:r>
    </w:p>
    <w:p w:rsidR="004B0F5C" w:rsidRDefault="004116F7" w:rsidP="004116F7">
      <w:pPr>
        <w:bidi/>
        <w:jc w:val="both"/>
        <w:rPr>
          <w:sz w:val="28"/>
          <w:szCs w:val="28"/>
          <w:rtl/>
          <w:lang w:bidi="ar-AE"/>
        </w:rPr>
      </w:pPr>
      <w:r w:rsidRPr="00B63AE0">
        <w:rPr>
          <w:rFonts w:hint="cs"/>
          <w:b/>
          <w:bCs/>
          <w:color w:val="FF0000"/>
          <w:sz w:val="32"/>
          <w:szCs w:val="32"/>
          <w:rtl/>
          <w:lang w:bidi="ar-AE"/>
        </w:rPr>
        <w:t xml:space="preserve">النص </w:t>
      </w:r>
      <w:r>
        <w:rPr>
          <w:rFonts w:hint="cs"/>
          <w:b/>
          <w:bCs/>
          <w:color w:val="FF0000"/>
          <w:sz w:val="32"/>
          <w:szCs w:val="32"/>
          <w:rtl/>
          <w:lang w:bidi="ar-AE"/>
        </w:rPr>
        <w:t>الرابع عشر</w:t>
      </w:r>
      <w:r w:rsidRPr="00B63AE0">
        <w:rPr>
          <w:rFonts w:hint="cs"/>
          <w:b/>
          <w:bCs/>
          <w:color w:val="FF0000"/>
          <w:sz w:val="32"/>
          <w:szCs w:val="32"/>
          <w:rtl/>
          <w:lang w:bidi="ar-AE"/>
        </w:rPr>
        <w:t>:</w:t>
      </w:r>
      <w:r w:rsidRPr="004116F7">
        <w:rPr>
          <w:rFonts w:hint="cs"/>
          <w:sz w:val="28"/>
          <w:szCs w:val="28"/>
          <w:rtl/>
          <w:lang w:bidi="ar-AE"/>
        </w:rPr>
        <w:t xml:space="preserve"> </w:t>
      </w:r>
      <w:r>
        <w:rPr>
          <w:rFonts w:hint="cs"/>
          <w:sz w:val="28"/>
          <w:szCs w:val="28"/>
          <w:rtl/>
          <w:lang w:bidi="ar-AE"/>
        </w:rPr>
        <w:t xml:space="preserve">"لنترك هذه </w:t>
      </w:r>
      <w:proofErr w:type="spellStart"/>
      <w:r>
        <w:rPr>
          <w:rFonts w:hint="cs"/>
          <w:sz w:val="28"/>
          <w:szCs w:val="28"/>
          <w:rtl/>
          <w:lang w:bidi="ar-AE"/>
        </w:rPr>
        <w:t>الأوروبا</w:t>
      </w:r>
      <w:proofErr w:type="spellEnd"/>
      <w:r>
        <w:rPr>
          <w:rFonts w:hint="cs"/>
          <w:sz w:val="28"/>
          <w:szCs w:val="28"/>
          <w:rtl/>
          <w:lang w:bidi="ar-AE"/>
        </w:rPr>
        <w:t xml:space="preserve"> التي </w:t>
      </w:r>
      <w:r w:rsidR="004B0F5C">
        <w:rPr>
          <w:rFonts w:hint="cs"/>
          <w:sz w:val="28"/>
          <w:szCs w:val="28"/>
          <w:rtl/>
          <w:lang w:bidi="ar-AE"/>
        </w:rPr>
        <w:t xml:space="preserve">لا تفرغ من الكلام عن الإنسان وهي تقتله حينما وجدته.. لقد انقضت قرون وأوروبا تجمد تقدم البشر الآخرين، وتستعبدهم لتحقيق أهدافها </w:t>
      </w:r>
      <w:proofErr w:type="gramStart"/>
      <w:r w:rsidR="004B0F5C">
        <w:rPr>
          <w:rFonts w:hint="cs"/>
          <w:sz w:val="28"/>
          <w:szCs w:val="28"/>
          <w:rtl/>
          <w:lang w:bidi="ar-AE"/>
        </w:rPr>
        <w:t>وأمجادها</w:t>
      </w:r>
      <w:proofErr w:type="gramEnd"/>
      <w:r w:rsidR="004B0F5C">
        <w:rPr>
          <w:rFonts w:hint="cs"/>
          <w:sz w:val="28"/>
          <w:szCs w:val="28"/>
          <w:rtl/>
          <w:lang w:bidi="ar-AE"/>
        </w:rPr>
        <w:t xml:space="preserve">. </w:t>
      </w:r>
      <w:proofErr w:type="gramStart"/>
      <w:r w:rsidR="004B0F5C">
        <w:rPr>
          <w:rFonts w:hint="cs"/>
          <w:sz w:val="28"/>
          <w:szCs w:val="28"/>
          <w:rtl/>
          <w:lang w:bidi="ar-AE"/>
        </w:rPr>
        <w:t>لقد</w:t>
      </w:r>
      <w:proofErr w:type="gramEnd"/>
      <w:r w:rsidR="004B0F5C">
        <w:rPr>
          <w:rFonts w:hint="cs"/>
          <w:sz w:val="28"/>
          <w:szCs w:val="28"/>
          <w:rtl/>
          <w:lang w:bidi="ar-AE"/>
        </w:rPr>
        <w:t xml:space="preserve"> أمسكت أوروبا العالم في حماسة واستهتار وعنف، ورفضت أوروبا كل مذلة وكل تواضع، ولكنها رفضت كل حنان وكل رفق. </w:t>
      </w:r>
    </w:p>
    <w:p w:rsidR="004116F7" w:rsidRDefault="004B0F5C" w:rsidP="00E67BC8">
      <w:pPr>
        <w:bidi/>
        <w:jc w:val="both"/>
        <w:rPr>
          <w:sz w:val="28"/>
          <w:szCs w:val="28"/>
          <w:rtl/>
          <w:lang w:bidi="ar-AE"/>
        </w:rPr>
      </w:pPr>
      <w:r>
        <w:rPr>
          <w:rFonts w:hint="cs"/>
          <w:sz w:val="28"/>
          <w:szCs w:val="28"/>
          <w:rtl/>
          <w:lang w:bidi="ar-AE"/>
        </w:rPr>
        <w:t xml:space="preserve">إن هذه </w:t>
      </w:r>
      <w:proofErr w:type="spellStart"/>
      <w:r>
        <w:rPr>
          <w:rFonts w:hint="cs"/>
          <w:sz w:val="28"/>
          <w:szCs w:val="28"/>
          <w:rtl/>
          <w:lang w:bidi="ar-AE"/>
        </w:rPr>
        <w:t>الأوروبا</w:t>
      </w:r>
      <w:proofErr w:type="spellEnd"/>
      <w:r>
        <w:rPr>
          <w:rFonts w:hint="cs"/>
          <w:sz w:val="28"/>
          <w:szCs w:val="28"/>
          <w:rtl/>
          <w:lang w:bidi="ar-AE"/>
        </w:rPr>
        <w:t xml:space="preserve"> التي لم تنقطع لحظة عن الادعاء بأنها لا تهتم</w:t>
      </w:r>
      <w:r w:rsidR="00E67BC8">
        <w:rPr>
          <w:sz w:val="28"/>
          <w:szCs w:val="28"/>
          <w:lang w:bidi="ar-AE"/>
        </w:rPr>
        <w:t xml:space="preserve"> </w:t>
      </w:r>
      <w:r w:rsidR="00E67BC8" w:rsidRPr="00E67BC8">
        <w:rPr>
          <w:rFonts w:cs="Arial" w:hint="eastAsia"/>
          <w:sz w:val="28"/>
          <w:szCs w:val="28"/>
          <w:rtl/>
          <w:lang w:bidi="ar-AE"/>
        </w:rPr>
        <w:t>إلا</w:t>
      </w:r>
      <w:r>
        <w:rPr>
          <w:rFonts w:hint="cs"/>
          <w:sz w:val="28"/>
          <w:szCs w:val="28"/>
          <w:rtl/>
          <w:lang w:bidi="ar-AE"/>
        </w:rPr>
        <w:t xml:space="preserve"> بالإنسان، نحن نعلم اليوم كم قاست الإنسانية من آلام ثمنا لكل نصر من انتصار روحها</w:t>
      </w:r>
      <w:r w:rsidR="004116F7">
        <w:rPr>
          <w:rFonts w:hint="cs"/>
          <w:sz w:val="28"/>
          <w:szCs w:val="28"/>
          <w:rtl/>
          <w:lang w:bidi="ar-AE"/>
        </w:rPr>
        <w:t>."</w:t>
      </w:r>
      <w:r w:rsidR="004116F7">
        <w:rPr>
          <w:rStyle w:val="Appelnotedebasdep"/>
          <w:sz w:val="28"/>
          <w:szCs w:val="28"/>
          <w:rtl/>
          <w:lang w:bidi="ar-AE"/>
        </w:rPr>
        <w:footnoteReference w:id="14"/>
      </w:r>
    </w:p>
    <w:p w:rsidR="004116F7" w:rsidRPr="004116F7" w:rsidRDefault="004116F7" w:rsidP="004116F7">
      <w:pPr>
        <w:bidi/>
        <w:jc w:val="both"/>
        <w:rPr>
          <w:sz w:val="28"/>
          <w:szCs w:val="28"/>
          <w:rtl/>
          <w:lang w:bidi="ar-AE"/>
        </w:rPr>
      </w:pPr>
    </w:p>
    <w:p w:rsidR="00D5082B" w:rsidRPr="00B63AE0" w:rsidRDefault="004116F7" w:rsidP="004E129B">
      <w:pPr>
        <w:bidi/>
        <w:jc w:val="both"/>
        <w:rPr>
          <w:b/>
          <w:bCs/>
          <w:sz w:val="32"/>
          <w:szCs w:val="32"/>
          <w:u w:val="single"/>
          <w:rtl/>
          <w:lang w:bidi="ar-AE"/>
        </w:rPr>
      </w:pPr>
      <w:r>
        <w:rPr>
          <w:rFonts w:hint="cs"/>
          <w:b/>
          <w:bCs/>
          <w:sz w:val="32"/>
          <w:szCs w:val="32"/>
          <w:u w:val="single"/>
          <w:rtl/>
          <w:lang w:bidi="ar-AE"/>
        </w:rPr>
        <w:t>الأدب المقارن وقضايا ما بعد الاستعمار</w:t>
      </w:r>
      <w:r w:rsidR="00D5082B" w:rsidRPr="00B63AE0">
        <w:rPr>
          <w:rFonts w:hint="cs"/>
          <w:b/>
          <w:bCs/>
          <w:sz w:val="32"/>
          <w:szCs w:val="32"/>
          <w:u w:val="single"/>
          <w:rtl/>
          <w:lang w:bidi="ar-AE"/>
        </w:rPr>
        <w:t xml:space="preserve">: </w:t>
      </w:r>
    </w:p>
    <w:p w:rsidR="004B0F5C" w:rsidRDefault="004116F7" w:rsidP="004B0F5C">
      <w:pPr>
        <w:bidi/>
        <w:jc w:val="both"/>
        <w:rPr>
          <w:sz w:val="28"/>
          <w:szCs w:val="28"/>
          <w:rtl/>
          <w:lang w:bidi="ar-AE"/>
        </w:rPr>
      </w:pPr>
      <w:r w:rsidRPr="00B63AE0">
        <w:rPr>
          <w:rFonts w:hint="cs"/>
          <w:b/>
          <w:bCs/>
          <w:color w:val="FF0000"/>
          <w:sz w:val="32"/>
          <w:szCs w:val="32"/>
          <w:rtl/>
          <w:lang w:bidi="ar-AE"/>
        </w:rPr>
        <w:t>النص ال</w:t>
      </w:r>
      <w:r w:rsidR="004B0F5C">
        <w:rPr>
          <w:rFonts w:hint="cs"/>
          <w:b/>
          <w:bCs/>
          <w:color w:val="FF0000"/>
          <w:sz w:val="32"/>
          <w:szCs w:val="32"/>
          <w:rtl/>
          <w:lang w:bidi="ar-AE"/>
        </w:rPr>
        <w:t>خامس</w:t>
      </w:r>
      <w:r>
        <w:rPr>
          <w:rFonts w:hint="cs"/>
          <w:b/>
          <w:bCs/>
          <w:color w:val="FF0000"/>
          <w:sz w:val="32"/>
          <w:szCs w:val="32"/>
          <w:rtl/>
          <w:lang w:bidi="ar-AE"/>
        </w:rPr>
        <w:t xml:space="preserve"> عشر</w:t>
      </w:r>
      <w:r w:rsidRPr="00B63AE0">
        <w:rPr>
          <w:rFonts w:hint="cs"/>
          <w:b/>
          <w:bCs/>
          <w:color w:val="FF0000"/>
          <w:sz w:val="32"/>
          <w:szCs w:val="32"/>
          <w:rtl/>
          <w:lang w:bidi="ar-AE"/>
        </w:rPr>
        <w:t>:</w:t>
      </w:r>
      <w:r w:rsidRPr="004116F7">
        <w:rPr>
          <w:rFonts w:hint="cs"/>
          <w:sz w:val="28"/>
          <w:szCs w:val="28"/>
          <w:rtl/>
          <w:lang w:bidi="ar-AE"/>
        </w:rPr>
        <w:t xml:space="preserve"> </w:t>
      </w:r>
      <w:r>
        <w:rPr>
          <w:rFonts w:hint="cs"/>
          <w:sz w:val="28"/>
          <w:szCs w:val="28"/>
          <w:rtl/>
          <w:lang w:bidi="ar-AE"/>
        </w:rPr>
        <w:t>"</w:t>
      </w:r>
      <w:r w:rsidR="004B0F5C">
        <w:rPr>
          <w:rFonts w:hint="cs"/>
          <w:sz w:val="28"/>
          <w:szCs w:val="28"/>
          <w:rtl/>
          <w:lang w:bidi="ar-AE"/>
        </w:rPr>
        <w:t>تبين مراجعة الكتب الدراسية الصادرة حول الأدب المقارن أن إدراج قضايا ما بعد الاستعمار حديث جدا في تاريخ هذا الفرع المعرفي، إذا أخذ المرء في الحسبان أن مجال دراسات ما بعد الاستعمار وصل إلى اهتمام واسع الانتشار بعد نشر عمل إدوارد سعيد "الاستشراق" في العام 1978</w:t>
      </w:r>
    </w:p>
    <w:p w:rsidR="004116F7" w:rsidRDefault="004B0F5C" w:rsidP="004B0F5C">
      <w:pPr>
        <w:bidi/>
        <w:jc w:val="both"/>
        <w:rPr>
          <w:sz w:val="28"/>
          <w:szCs w:val="28"/>
          <w:rtl/>
          <w:lang w:bidi="ar-AE"/>
        </w:rPr>
      </w:pPr>
      <w:r>
        <w:rPr>
          <w:rFonts w:hint="cs"/>
          <w:sz w:val="28"/>
          <w:szCs w:val="28"/>
          <w:rtl/>
          <w:lang w:bidi="ar-AE"/>
        </w:rPr>
        <w:t xml:space="preserve">وكان كتاب سوزان </w:t>
      </w:r>
      <w:proofErr w:type="spellStart"/>
      <w:r>
        <w:rPr>
          <w:rFonts w:hint="cs"/>
          <w:sz w:val="28"/>
          <w:szCs w:val="28"/>
          <w:rtl/>
          <w:lang w:bidi="ar-AE"/>
        </w:rPr>
        <w:t>باسنيت</w:t>
      </w:r>
      <w:proofErr w:type="spellEnd"/>
      <w:r>
        <w:rPr>
          <w:rFonts w:hint="cs"/>
          <w:sz w:val="28"/>
          <w:szCs w:val="28"/>
          <w:rtl/>
          <w:lang w:bidi="ar-AE"/>
        </w:rPr>
        <w:t xml:space="preserve"> الصادر في العام 1993: "الأدب المقارن مقدمة نقدية" أول كتاب دراسي يبحث في عالم ما بعد الاستعمار</w:t>
      </w:r>
      <w:r w:rsidR="00C63B4F">
        <w:rPr>
          <w:rFonts w:hint="cs"/>
          <w:sz w:val="28"/>
          <w:szCs w:val="28"/>
          <w:rtl/>
          <w:lang w:bidi="ar-AE"/>
        </w:rPr>
        <w:t>، على أساس أن المجال الناشئ لدراسات</w:t>
      </w:r>
      <w:r w:rsidR="00C63B4F" w:rsidRPr="00C63B4F">
        <w:rPr>
          <w:rFonts w:hint="cs"/>
          <w:sz w:val="28"/>
          <w:szCs w:val="28"/>
          <w:rtl/>
          <w:lang w:bidi="ar-AE"/>
        </w:rPr>
        <w:t xml:space="preserve"> </w:t>
      </w:r>
      <w:r w:rsidR="00C63B4F">
        <w:rPr>
          <w:rFonts w:hint="cs"/>
          <w:sz w:val="28"/>
          <w:szCs w:val="28"/>
          <w:rtl/>
          <w:lang w:bidi="ar-AE"/>
        </w:rPr>
        <w:t xml:space="preserve">ما بعد الاستعمار له أهداف مماثلة لأهداف الأدب المقارن، وهكذا بالاعتماد على البيانات الافتتاحية </w:t>
      </w:r>
      <w:proofErr w:type="spellStart"/>
      <w:r w:rsidR="00C63B4F">
        <w:rPr>
          <w:rFonts w:hint="cs"/>
          <w:sz w:val="28"/>
          <w:szCs w:val="28"/>
          <w:rtl/>
          <w:lang w:bidi="ar-AE"/>
        </w:rPr>
        <w:t>لبيل</w:t>
      </w:r>
      <w:proofErr w:type="spellEnd"/>
      <w:r w:rsidR="00C63B4F">
        <w:rPr>
          <w:rFonts w:hint="cs"/>
          <w:sz w:val="28"/>
          <w:szCs w:val="28"/>
          <w:rtl/>
          <w:lang w:bidi="ar-AE"/>
        </w:rPr>
        <w:t xml:space="preserve"> </w:t>
      </w:r>
      <w:proofErr w:type="spellStart"/>
      <w:r w:rsidR="00C63B4F">
        <w:rPr>
          <w:rFonts w:hint="cs"/>
          <w:sz w:val="28"/>
          <w:szCs w:val="28"/>
          <w:rtl/>
          <w:lang w:bidi="ar-AE"/>
        </w:rPr>
        <w:t>أشكروفت</w:t>
      </w:r>
      <w:proofErr w:type="spellEnd"/>
      <w:r w:rsidR="00C63B4F">
        <w:rPr>
          <w:rFonts w:hint="cs"/>
          <w:sz w:val="28"/>
          <w:szCs w:val="28"/>
          <w:rtl/>
          <w:lang w:bidi="ar-AE"/>
        </w:rPr>
        <w:t xml:space="preserve"> </w:t>
      </w:r>
      <w:proofErr w:type="spellStart"/>
      <w:r w:rsidR="00C63B4F">
        <w:rPr>
          <w:rFonts w:hint="cs"/>
          <w:sz w:val="28"/>
          <w:szCs w:val="28"/>
          <w:rtl/>
          <w:lang w:bidi="ar-AE"/>
        </w:rPr>
        <w:t>وغاريت</w:t>
      </w:r>
      <w:proofErr w:type="spellEnd"/>
      <w:r w:rsidR="00C63B4F">
        <w:rPr>
          <w:rFonts w:hint="cs"/>
          <w:sz w:val="28"/>
          <w:szCs w:val="28"/>
          <w:rtl/>
          <w:lang w:bidi="ar-AE"/>
        </w:rPr>
        <w:t xml:space="preserve"> </w:t>
      </w:r>
      <w:proofErr w:type="spellStart"/>
      <w:r w:rsidR="00C63B4F">
        <w:rPr>
          <w:rFonts w:hint="cs"/>
          <w:sz w:val="28"/>
          <w:szCs w:val="28"/>
          <w:rtl/>
          <w:lang w:bidi="ar-AE"/>
        </w:rPr>
        <w:t>غريفت</w:t>
      </w:r>
      <w:proofErr w:type="spellEnd"/>
      <w:r w:rsidR="00C63B4F">
        <w:rPr>
          <w:rFonts w:hint="cs"/>
          <w:sz w:val="28"/>
          <w:szCs w:val="28"/>
          <w:rtl/>
          <w:lang w:bidi="ar-AE"/>
        </w:rPr>
        <w:t xml:space="preserve"> وهيلين </w:t>
      </w:r>
      <w:proofErr w:type="spellStart"/>
      <w:r w:rsidR="00C63B4F">
        <w:rPr>
          <w:rFonts w:hint="cs"/>
          <w:sz w:val="28"/>
          <w:szCs w:val="28"/>
          <w:rtl/>
          <w:lang w:bidi="ar-AE"/>
        </w:rPr>
        <w:t>تيفن</w:t>
      </w:r>
      <w:proofErr w:type="spellEnd"/>
      <w:r w:rsidR="00C63B4F">
        <w:rPr>
          <w:rFonts w:hint="cs"/>
          <w:sz w:val="28"/>
          <w:szCs w:val="28"/>
          <w:rtl/>
          <w:lang w:bidi="ar-AE"/>
        </w:rPr>
        <w:t xml:space="preserve"> في العام1989، في كتاب "الامبراطورية ترد بالكتابة"، القائلة بأن تعبير </w:t>
      </w:r>
      <w:proofErr w:type="spellStart"/>
      <w:r w:rsidR="00C63B4F">
        <w:rPr>
          <w:rFonts w:hint="cs"/>
          <w:sz w:val="28"/>
          <w:szCs w:val="28"/>
          <w:rtl/>
          <w:lang w:bidi="ar-AE"/>
        </w:rPr>
        <w:t>مابعد</w:t>
      </w:r>
      <w:proofErr w:type="spellEnd"/>
      <w:r w:rsidR="00C63B4F">
        <w:rPr>
          <w:rFonts w:hint="cs"/>
          <w:sz w:val="28"/>
          <w:szCs w:val="28"/>
          <w:rtl/>
          <w:lang w:bidi="ar-AE"/>
        </w:rPr>
        <w:t xml:space="preserve"> الاستعمار   ملائم جدا لنقد التقاطع الثقافي</w:t>
      </w:r>
      <w:r w:rsidR="00B43049">
        <w:rPr>
          <w:rFonts w:hint="cs"/>
          <w:sz w:val="28"/>
          <w:szCs w:val="28"/>
          <w:rtl/>
          <w:lang w:bidi="ar-AE"/>
        </w:rPr>
        <w:t xml:space="preserve"> الجديد الذي ظهر في السنوات الأخيرة، وللحوار الذي تشكل من خلاله، </w:t>
      </w:r>
      <w:r w:rsidR="00B43049">
        <w:rPr>
          <w:rFonts w:hint="cs"/>
          <w:sz w:val="28"/>
          <w:szCs w:val="28"/>
          <w:rtl/>
          <w:lang w:bidi="ar-AE"/>
        </w:rPr>
        <w:lastRenderedPageBreak/>
        <w:t xml:space="preserve">تتساءل </w:t>
      </w:r>
      <w:proofErr w:type="spellStart"/>
      <w:r w:rsidR="00B43049">
        <w:rPr>
          <w:rFonts w:hint="cs"/>
          <w:sz w:val="28"/>
          <w:szCs w:val="28"/>
          <w:rtl/>
          <w:lang w:bidi="ar-AE"/>
        </w:rPr>
        <w:t>باسنيت</w:t>
      </w:r>
      <w:proofErr w:type="spellEnd"/>
      <w:r w:rsidR="00B43049">
        <w:rPr>
          <w:rFonts w:hint="cs"/>
          <w:sz w:val="28"/>
          <w:szCs w:val="28"/>
          <w:rtl/>
          <w:lang w:bidi="ar-AE"/>
        </w:rPr>
        <w:t xml:space="preserve">: ماذا يكون هذا سوى الأدب المقارن تحت اسم آخر؟ </w:t>
      </w:r>
      <w:proofErr w:type="gramStart"/>
      <w:r w:rsidR="00B43049">
        <w:rPr>
          <w:rFonts w:hint="cs"/>
          <w:sz w:val="28"/>
          <w:szCs w:val="28"/>
          <w:rtl/>
          <w:lang w:bidi="ar-AE"/>
        </w:rPr>
        <w:t>لذلك</w:t>
      </w:r>
      <w:proofErr w:type="gramEnd"/>
      <w:r w:rsidR="00B43049">
        <w:rPr>
          <w:rFonts w:hint="cs"/>
          <w:sz w:val="28"/>
          <w:szCs w:val="28"/>
          <w:rtl/>
          <w:lang w:bidi="ar-AE"/>
        </w:rPr>
        <w:t xml:space="preserve"> على المرء أن يستنتج أن "نقد التقاطع الثقافي" هو الكلمة الأخيرة للمجالين كليهما</w:t>
      </w:r>
      <w:r w:rsidR="004116F7">
        <w:rPr>
          <w:rFonts w:hint="cs"/>
          <w:sz w:val="28"/>
          <w:szCs w:val="28"/>
          <w:rtl/>
          <w:lang w:bidi="ar-AE"/>
        </w:rPr>
        <w:t>."</w:t>
      </w:r>
      <w:r w:rsidR="004116F7">
        <w:rPr>
          <w:rStyle w:val="Appelnotedebasdep"/>
          <w:sz w:val="28"/>
          <w:szCs w:val="28"/>
          <w:rtl/>
          <w:lang w:bidi="ar-AE"/>
        </w:rPr>
        <w:footnoteReference w:id="15"/>
      </w:r>
    </w:p>
    <w:p w:rsidR="00365469" w:rsidRPr="004116F7" w:rsidRDefault="00365469" w:rsidP="004116F7">
      <w:pPr>
        <w:bidi/>
        <w:jc w:val="both"/>
        <w:rPr>
          <w:sz w:val="28"/>
          <w:szCs w:val="28"/>
          <w:lang w:bidi="ar-AE"/>
        </w:rPr>
      </w:pPr>
    </w:p>
    <w:p w:rsidR="00BC392A" w:rsidRPr="00365469" w:rsidRDefault="00BC392A" w:rsidP="00365469">
      <w:pPr>
        <w:bidi/>
        <w:ind w:left="360"/>
        <w:jc w:val="both"/>
        <w:rPr>
          <w:sz w:val="28"/>
          <w:szCs w:val="28"/>
          <w:rtl/>
          <w:lang w:bidi="ar-AE"/>
        </w:rPr>
      </w:pPr>
      <w:r w:rsidRPr="00365469">
        <w:rPr>
          <w:rFonts w:hint="cs"/>
          <w:b/>
          <w:bCs/>
          <w:sz w:val="32"/>
          <w:szCs w:val="32"/>
          <w:u w:val="single"/>
          <w:rtl/>
          <w:lang w:bidi="ar-AE"/>
        </w:rPr>
        <w:t xml:space="preserve">خلاصات تركيبية:  </w:t>
      </w:r>
    </w:p>
    <w:p w:rsidR="006203B2" w:rsidRDefault="00B43049" w:rsidP="006203B2">
      <w:pPr>
        <w:bidi/>
        <w:jc w:val="both"/>
        <w:rPr>
          <w:sz w:val="28"/>
          <w:szCs w:val="28"/>
          <w:rtl/>
          <w:lang w:bidi="ar-AE"/>
        </w:rPr>
      </w:pPr>
      <w:r>
        <w:rPr>
          <w:rFonts w:hint="cs"/>
          <w:sz w:val="28"/>
          <w:szCs w:val="28"/>
          <w:rtl/>
          <w:lang w:bidi="ar-AE"/>
        </w:rPr>
        <w:t xml:space="preserve">تبلورت نظريات ما بعد الاستعمار من خلال جهود مجموعة من المتنورين الذين أعادوا النظر في المنظومة الفكرية التي استندت عليها الحركة الامبريالية من أجل بسط نفوذها على أجزاء شاسعة من العالم، من ثم، كان لابد من بلورة مجموعة من الأدوات التي تفكك الخطاب الاستعماري وتكشف أنساقه المضمرة، وتفضح </w:t>
      </w:r>
      <w:proofErr w:type="spellStart"/>
      <w:r>
        <w:rPr>
          <w:rFonts w:hint="cs"/>
          <w:sz w:val="28"/>
          <w:szCs w:val="28"/>
          <w:rtl/>
          <w:lang w:bidi="ar-AE"/>
        </w:rPr>
        <w:t>إيديولوجياته</w:t>
      </w:r>
      <w:proofErr w:type="spellEnd"/>
      <w:r>
        <w:rPr>
          <w:rFonts w:hint="cs"/>
          <w:sz w:val="28"/>
          <w:szCs w:val="28"/>
          <w:rtl/>
          <w:lang w:bidi="ar-AE"/>
        </w:rPr>
        <w:t>، وتكشف عن أشكال السلطة التي يمارسها على الشعوب المستعمرة وعن كل قنواتها، الظاهر منها و الخفي.</w:t>
      </w:r>
    </w:p>
    <w:p w:rsidR="00B43049" w:rsidRDefault="00B43049" w:rsidP="00E67BC8">
      <w:pPr>
        <w:bidi/>
        <w:jc w:val="both"/>
        <w:rPr>
          <w:sz w:val="28"/>
          <w:szCs w:val="28"/>
          <w:rtl/>
          <w:lang w:bidi="ar-AE"/>
        </w:rPr>
      </w:pPr>
      <w:r>
        <w:rPr>
          <w:rFonts w:hint="cs"/>
          <w:sz w:val="28"/>
          <w:szCs w:val="28"/>
          <w:rtl/>
          <w:lang w:bidi="ar-AE"/>
        </w:rPr>
        <w:t>لقد أنتجت ما يمكن تسميته خطابا شموليا</w:t>
      </w:r>
      <w:r w:rsidR="00B73B0F">
        <w:rPr>
          <w:rFonts w:hint="cs"/>
          <w:sz w:val="28"/>
          <w:szCs w:val="28"/>
          <w:rtl/>
          <w:lang w:bidi="ar-AE"/>
        </w:rPr>
        <w:t xml:space="preserve"> يطبق في كل زمان ومكان لاعتقادها بكماله واكتماله، ولاقتناعها بأن السلطة لا تمارس بقوة السلاح فقط، ولكن بقوة </w:t>
      </w:r>
      <w:r w:rsidR="00E67BC8" w:rsidRPr="00E67BC8">
        <w:rPr>
          <w:rFonts w:cs="Arial" w:hint="eastAsia"/>
          <w:sz w:val="28"/>
          <w:szCs w:val="28"/>
          <w:rtl/>
          <w:lang w:bidi="ar-AE"/>
        </w:rPr>
        <w:t>سلطة</w:t>
      </w:r>
      <w:r w:rsidR="00E67BC8" w:rsidRPr="00E67BC8">
        <w:rPr>
          <w:rFonts w:cs="Arial"/>
          <w:sz w:val="28"/>
          <w:szCs w:val="28"/>
          <w:rtl/>
          <w:lang w:bidi="ar-AE"/>
        </w:rPr>
        <w:t xml:space="preserve"> </w:t>
      </w:r>
      <w:proofErr w:type="spellStart"/>
      <w:r w:rsidR="00E67BC8" w:rsidRPr="00E67BC8">
        <w:rPr>
          <w:rFonts w:cs="Arial" w:hint="eastAsia"/>
          <w:sz w:val="28"/>
          <w:szCs w:val="28"/>
          <w:rtl/>
          <w:lang w:bidi="ar-AE"/>
        </w:rPr>
        <w:t>الأفكار</w:t>
      </w:r>
      <w:r w:rsidR="00B73B0F">
        <w:rPr>
          <w:rFonts w:hint="cs"/>
          <w:sz w:val="28"/>
          <w:szCs w:val="28"/>
          <w:rtl/>
          <w:lang w:bidi="ar-AE"/>
        </w:rPr>
        <w:t>أيضا</w:t>
      </w:r>
      <w:proofErr w:type="spellEnd"/>
      <w:r w:rsidR="00B73B0F">
        <w:rPr>
          <w:rFonts w:hint="cs"/>
          <w:sz w:val="28"/>
          <w:szCs w:val="28"/>
          <w:rtl/>
          <w:lang w:bidi="ar-AE"/>
        </w:rPr>
        <w:t>.</w:t>
      </w:r>
    </w:p>
    <w:p w:rsidR="00B73B0F" w:rsidRDefault="00B73B0F" w:rsidP="00E67BC8">
      <w:pPr>
        <w:bidi/>
        <w:jc w:val="both"/>
        <w:rPr>
          <w:sz w:val="28"/>
          <w:szCs w:val="28"/>
          <w:rtl/>
          <w:lang w:bidi="ar-AE"/>
        </w:rPr>
      </w:pPr>
      <w:r>
        <w:rPr>
          <w:rFonts w:hint="cs"/>
          <w:sz w:val="28"/>
          <w:szCs w:val="28"/>
          <w:rtl/>
          <w:lang w:bidi="ar-AE"/>
        </w:rPr>
        <w:t xml:space="preserve">جاءت الحداثة لتقضي على ميتافيزيقا </w:t>
      </w:r>
      <w:r w:rsidR="00A0753C">
        <w:rPr>
          <w:rFonts w:hint="cs"/>
          <w:sz w:val="28"/>
          <w:szCs w:val="28"/>
          <w:rtl/>
          <w:lang w:bidi="ar-AE"/>
        </w:rPr>
        <w:t xml:space="preserve">القرون الوسطى، لكنها نسجت فكرا ميتافيزيقيا جديدا يوهم بالحرية التي يكون ثمنها </w:t>
      </w:r>
      <w:r w:rsidR="00E67BC8" w:rsidRPr="00E67BC8">
        <w:rPr>
          <w:rFonts w:cs="Arial" w:hint="eastAsia"/>
          <w:sz w:val="28"/>
          <w:szCs w:val="28"/>
          <w:rtl/>
          <w:lang w:bidi="ar-AE"/>
        </w:rPr>
        <w:t>فقدها</w:t>
      </w:r>
      <w:r w:rsidR="00A0753C">
        <w:rPr>
          <w:rFonts w:hint="cs"/>
          <w:sz w:val="28"/>
          <w:szCs w:val="28"/>
          <w:rtl/>
          <w:lang w:bidi="ar-AE"/>
        </w:rPr>
        <w:t>، ويوهم بالمساواة التي ترجمتها العنصرية بكل تشكلاتها العرقية والجنسية و الدينية والسياسية واللغوية والفكرية... شيدت الحداثة أسطورة الميثولوجيا البيضاء التي نزهت الإنسان الأبيض الأوروبي تحديدا. إنه منزه عن الخطأ في مقابل "الآخر" الدوني و المهمش.</w:t>
      </w:r>
    </w:p>
    <w:p w:rsidR="00A0753C" w:rsidRDefault="00A0753C" w:rsidP="00A0753C">
      <w:pPr>
        <w:bidi/>
        <w:jc w:val="both"/>
        <w:rPr>
          <w:sz w:val="28"/>
          <w:szCs w:val="28"/>
          <w:rtl/>
          <w:lang w:bidi="ar-AE"/>
        </w:rPr>
      </w:pPr>
      <w:r>
        <w:rPr>
          <w:rFonts w:hint="cs"/>
          <w:sz w:val="28"/>
          <w:szCs w:val="28"/>
          <w:rtl/>
          <w:lang w:bidi="ar-AE"/>
        </w:rPr>
        <w:t xml:space="preserve">لقد عرف الفكر </w:t>
      </w:r>
      <w:proofErr w:type="spellStart"/>
      <w:r>
        <w:rPr>
          <w:rFonts w:hint="cs"/>
          <w:sz w:val="28"/>
          <w:szCs w:val="28"/>
          <w:rtl/>
          <w:lang w:bidi="ar-AE"/>
        </w:rPr>
        <w:t>مابعد</w:t>
      </w:r>
      <w:proofErr w:type="spellEnd"/>
      <w:r>
        <w:rPr>
          <w:rFonts w:hint="cs"/>
          <w:sz w:val="28"/>
          <w:szCs w:val="28"/>
          <w:rtl/>
          <w:lang w:bidi="ar-AE"/>
        </w:rPr>
        <w:t xml:space="preserve"> </w:t>
      </w:r>
      <w:proofErr w:type="spellStart"/>
      <w:r>
        <w:rPr>
          <w:rFonts w:hint="cs"/>
          <w:sz w:val="28"/>
          <w:szCs w:val="28"/>
          <w:rtl/>
          <w:lang w:bidi="ar-AE"/>
        </w:rPr>
        <w:t>الكولونيالي</w:t>
      </w:r>
      <w:proofErr w:type="spellEnd"/>
      <w:r>
        <w:rPr>
          <w:rFonts w:hint="cs"/>
          <w:sz w:val="28"/>
          <w:szCs w:val="28"/>
          <w:rtl/>
          <w:lang w:bidi="ar-AE"/>
        </w:rPr>
        <w:t xml:space="preserve"> تعريفات عديدة تقدم النصوص أعلاه نماذج منها، لكنها تلتقي عند إعطاء المهمش صوتا يتكلم به، يظهر رفضه لهذا الاستبداد المقيت.</w:t>
      </w:r>
    </w:p>
    <w:p w:rsidR="00A0753C" w:rsidRDefault="00A0753C" w:rsidP="00A0753C">
      <w:pPr>
        <w:bidi/>
        <w:jc w:val="both"/>
        <w:rPr>
          <w:sz w:val="28"/>
          <w:szCs w:val="28"/>
          <w:rtl/>
          <w:lang w:val="en-US" w:bidi="ar-AE"/>
        </w:rPr>
      </w:pPr>
      <w:r>
        <w:rPr>
          <w:rFonts w:hint="cs"/>
          <w:sz w:val="28"/>
          <w:szCs w:val="28"/>
          <w:rtl/>
          <w:lang w:bidi="ar-AE"/>
        </w:rPr>
        <w:t>وتكاد أغلب الدراسات تتفق على أن هرم الثالوث ما بعد الاستعماري أسسه إدوارد سعيد وفرانز فانون</w:t>
      </w:r>
      <w:r w:rsidR="006A6D1C">
        <w:rPr>
          <w:sz w:val="28"/>
          <w:szCs w:val="28"/>
          <w:lang w:bidi="ar-AE"/>
        </w:rPr>
        <w:t xml:space="preserve"> </w:t>
      </w:r>
      <w:r w:rsidR="006A6D1C">
        <w:rPr>
          <w:rFonts w:hint="cs"/>
          <w:sz w:val="28"/>
          <w:szCs w:val="28"/>
          <w:rtl/>
          <w:lang w:val="en-US" w:bidi="ar-AE"/>
        </w:rPr>
        <w:t xml:space="preserve"> وهومي بابا ويمكن أن نضيف </w:t>
      </w:r>
      <w:proofErr w:type="spellStart"/>
      <w:r w:rsidR="006A6D1C">
        <w:rPr>
          <w:rFonts w:hint="cs"/>
          <w:sz w:val="28"/>
          <w:szCs w:val="28"/>
          <w:rtl/>
          <w:lang w:val="en-US" w:bidi="ar-AE"/>
        </w:rPr>
        <w:t>غياتري</w:t>
      </w:r>
      <w:proofErr w:type="spellEnd"/>
      <w:r w:rsidR="006A6D1C">
        <w:rPr>
          <w:rFonts w:hint="cs"/>
          <w:sz w:val="28"/>
          <w:szCs w:val="28"/>
          <w:rtl/>
          <w:lang w:val="en-US" w:bidi="ar-AE"/>
        </w:rPr>
        <w:t xml:space="preserve"> </w:t>
      </w:r>
      <w:proofErr w:type="spellStart"/>
      <w:r w:rsidR="006A6D1C">
        <w:rPr>
          <w:rFonts w:hint="cs"/>
          <w:sz w:val="28"/>
          <w:szCs w:val="28"/>
          <w:rtl/>
          <w:lang w:val="en-US" w:bidi="ar-AE"/>
        </w:rPr>
        <w:t>سبيفاك</w:t>
      </w:r>
      <w:proofErr w:type="spellEnd"/>
      <w:r w:rsidR="006529CF">
        <w:rPr>
          <w:rFonts w:hint="cs"/>
          <w:sz w:val="28"/>
          <w:szCs w:val="28"/>
          <w:rtl/>
          <w:lang w:val="en-US" w:bidi="ar-AE"/>
        </w:rPr>
        <w:t>.</w:t>
      </w:r>
    </w:p>
    <w:p w:rsidR="006529CF" w:rsidRDefault="006529CF" w:rsidP="00E67BC8">
      <w:pPr>
        <w:bidi/>
        <w:jc w:val="both"/>
        <w:rPr>
          <w:sz w:val="28"/>
          <w:szCs w:val="28"/>
          <w:rtl/>
          <w:lang w:val="en-US" w:bidi="ar-AE"/>
        </w:rPr>
      </w:pPr>
      <w:r>
        <w:rPr>
          <w:rFonts w:hint="cs"/>
          <w:sz w:val="28"/>
          <w:szCs w:val="28"/>
          <w:rtl/>
          <w:lang w:val="en-US" w:bidi="ar-AE"/>
        </w:rPr>
        <w:t xml:space="preserve">  لقد خلخل هؤلاء المنظومة الفكرية للمركز وطرحوا مجموعة من الأسئلة المقلقة حول مفهوم النقاء العرقي والنقاء الثقافي الذي ارتكزت عليه القوى </w:t>
      </w:r>
      <w:proofErr w:type="spellStart"/>
      <w:r>
        <w:rPr>
          <w:rFonts w:hint="cs"/>
          <w:sz w:val="28"/>
          <w:szCs w:val="28"/>
          <w:rtl/>
          <w:lang w:val="en-US" w:bidi="ar-AE"/>
        </w:rPr>
        <w:t>الكولونيالية</w:t>
      </w:r>
      <w:proofErr w:type="spellEnd"/>
      <w:r>
        <w:rPr>
          <w:rFonts w:hint="cs"/>
          <w:sz w:val="28"/>
          <w:szCs w:val="28"/>
          <w:rtl/>
          <w:lang w:val="en-US" w:bidi="ar-AE"/>
        </w:rPr>
        <w:t xml:space="preserve">، تشابكت الأفكار والطروحات والاقتراحات لنسف مفهوم الصفاء والنقاء وتعويضه بالهجنة الثقافية والفكرية والعرقية أيضا حيث يغيب المركز والهامش، ليحل محلها عبر التفكيك الهجنة </w:t>
      </w:r>
      <w:proofErr w:type="spellStart"/>
      <w:r>
        <w:rPr>
          <w:rFonts w:hint="cs"/>
          <w:sz w:val="28"/>
          <w:szCs w:val="28"/>
          <w:rtl/>
          <w:lang w:val="en-US" w:bidi="ar-AE"/>
        </w:rPr>
        <w:t>والتثاقف</w:t>
      </w:r>
      <w:proofErr w:type="spellEnd"/>
      <w:r>
        <w:rPr>
          <w:rFonts w:hint="cs"/>
          <w:sz w:val="28"/>
          <w:szCs w:val="28"/>
          <w:rtl/>
          <w:lang w:val="en-US" w:bidi="ar-AE"/>
        </w:rPr>
        <w:t xml:space="preserve"> </w:t>
      </w:r>
      <w:proofErr w:type="spellStart"/>
      <w:r>
        <w:rPr>
          <w:rFonts w:hint="cs"/>
          <w:sz w:val="28"/>
          <w:szCs w:val="28"/>
          <w:rtl/>
          <w:lang w:val="en-US" w:bidi="ar-AE"/>
        </w:rPr>
        <w:t>والتناسج</w:t>
      </w:r>
      <w:proofErr w:type="spellEnd"/>
      <w:r>
        <w:rPr>
          <w:rFonts w:hint="cs"/>
          <w:sz w:val="28"/>
          <w:szCs w:val="28"/>
          <w:rtl/>
          <w:lang w:val="en-US" w:bidi="ar-AE"/>
        </w:rPr>
        <w:t>.</w:t>
      </w:r>
    </w:p>
    <w:p w:rsidR="006529CF" w:rsidRDefault="006529CF" w:rsidP="006529CF">
      <w:pPr>
        <w:bidi/>
        <w:jc w:val="both"/>
        <w:rPr>
          <w:sz w:val="28"/>
          <w:szCs w:val="28"/>
          <w:rtl/>
          <w:lang w:val="en-US" w:bidi="ar-AE"/>
        </w:rPr>
      </w:pPr>
      <w:r>
        <w:rPr>
          <w:rFonts w:hint="cs"/>
          <w:sz w:val="28"/>
          <w:szCs w:val="28"/>
          <w:rtl/>
          <w:lang w:val="en-US" w:bidi="ar-AE"/>
        </w:rPr>
        <w:t xml:space="preserve"> لقد فضحت نظريات </w:t>
      </w:r>
      <w:proofErr w:type="spellStart"/>
      <w:r>
        <w:rPr>
          <w:rFonts w:hint="cs"/>
          <w:sz w:val="28"/>
          <w:szCs w:val="28"/>
          <w:rtl/>
          <w:lang w:val="en-US" w:bidi="ar-AE"/>
        </w:rPr>
        <w:t>مابعد</w:t>
      </w:r>
      <w:proofErr w:type="spellEnd"/>
      <w:r>
        <w:rPr>
          <w:rFonts w:hint="cs"/>
          <w:sz w:val="28"/>
          <w:szCs w:val="28"/>
          <w:rtl/>
          <w:lang w:val="en-US" w:bidi="ar-AE"/>
        </w:rPr>
        <w:t xml:space="preserve"> الاستعمار الادعاءات </w:t>
      </w:r>
      <w:proofErr w:type="spellStart"/>
      <w:r>
        <w:rPr>
          <w:rFonts w:hint="cs"/>
          <w:sz w:val="28"/>
          <w:szCs w:val="28"/>
          <w:rtl/>
          <w:lang w:val="en-US" w:bidi="ar-AE"/>
        </w:rPr>
        <w:t>الكوسموبوليتية</w:t>
      </w:r>
      <w:proofErr w:type="spellEnd"/>
      <w:r>
        <w:rPr>
          <w:rFonts w:hint="cs"/>
          <w:sz w:val="28"/>
          <w:szCs w:val="28"/>
          <w:rtl/>
          <w:lang w:val="en-US" w:bidi="ar-AE"/>
        </w:rPr>
        <w:t xml:space="preserve"> للمنظومة الغربية، وانتصرت للإنسان وقضت على كل أشكال التنميط التي تصنف الجنس البشري في إطار خانات تمحو إنسانيته وتخنق صوته لأن القمع يمنعه من التقدم. لذلك نجد إدوارد سعيد ينتقد الاستشراق باعتباره مجموعة من </w:t>
      </w:r>
      <w:proofErr w:type="spellStart"/>
      <w:r>
        <w:rPr>
          <w:rFonts w:hint="cs"/>
          <w:sz w:val="28"/>
          <w:szCs w:val="28"/>
          <w:rtl/>
          <w:lang w:val="en-US" w:bidi="ar-AE"/>
        </w:rPr>
        <w:t>التمثلات</w:t>
      </w:r>
      <w:proofErr w:type="spellEnd"/>
      <w:r>
        <w:rPr>
          <w:rFonts w:hint="cs"/>
          <w:sz w:val="28"/>
          <w:szCs w:val="28"/>
          <w:rtl/>
          <w:lang w:val="en-US" w:bidi="ar-AE"/>
        </w:rPr>
        <w:t xml:space="preserve"> التي شيدت شرقا صالحا لاستغلاله بعد مسح عميق لخرائطه ولأفكاره ومعتقداته ولغاته ومحركاته.</w:t>
      </w:r>
    </w:p>
    <w:p w:rsidR="003271D0" w:rsidRDefault="006529CF" w:rsidP="006529CF">
      <w:pPr>
        <w:bidi/>
        <w:jc w:val="both"/>
        <w:rPr>
          <w:sz w:val="28"/>
          <w:szCs w:val="28"/>
          <w:rtl/>
          <w:lang w:val="en-US" w:bidi="ar-AE"/>
        </w:rPr>
      </w:pPr>
      <w:r>
        <w:rPr>
          <w:rFonts w:hint="cs"/>
          <w:sz w:val="28"/>
          <w:szCs w:val="28"/>
          <w:rtl/>
          <w:lang w:val="en-US" w:bidi="ar-AE"/>
        </w:rPr>
        <w:t xml:space="preserve">  لقد ساهم في تشييد صرح الفكر ما بعد </w:t>
      </w:r>
      <w:proofErr w:type="spellStart"/>
      <w:r>
        <w:rPr>
          <w:rFonts w:hint="cs"/>
          <w:sz w:val="28"/>
          <w:szCs w:val="28"/>
          <w:rtl/>
          <w:lang w:val="en-US" w:bidi="ar-AE"/>
        </w:rPr>
        <w:t>الكولونيالي</w:t>
      </w:r>
      <w:proofErr w:type="spellEnd"/>
      <w:r>
        <w:rPr>
          <w:rFonts w:hint="cs"/>
          <w:sz w:val="28"/>
          <w:szCs w:val="28"/>
          <w:rtl/>
          <w:lang w:val="en-US" w:bidi="ar-AE"/>
        </w:rPr>
        <w:t xml:space="preserve"> مجموعة من الأسماء التي وضع كل منها لبنة لعملية التشييد</w:t>
      </w:r>
      <w:r w:rsidR="003271D0">
        <w:rPr>
          <w:rFonts w:hint="cs"/>
          <w:sz w:val="28"/>
          <w:szCs w:val="28"/>
          <w:rtl/>
          <w:lang w:val="en-US" w:bidi="ar-AE"/>
        </w:rPr>
        <w:t>، منهم على سبيل المثال لا الحصر:</w:t>
      </w:r>
    </w:p>
    <w:p w:rsidR="003271D0" w:rsidRPr="003135F0" w:rsidRDefault="003271D0" w:rsidP="003271D0">
      <w:pPr>
        <w:bidi/>
        <w:jc w:val="both"/>
        <w:rPr>
          <w:b/>
          <w:bCs/>
          <w:sz w:val="28"/>
          <w:szCs w:val="28"/>
          <w:rtl/>
          <w:lang w:val="en-US" w:bidi="ar-AE"/>
        </w:rPr>
      </w:pPr>
      <w:r w:rsidRPr="003135F0">
        <w:rPr>
          <w:rFonts w:hint="cs"/>
          <w:b/>
          <w:bCs/>
          <w:sz w:val="28"/>
          <w:szCs w:val="28"/>
          <w:rtl/>
          <w:lang w:val="en-US" w:bidi="ar-AE"/>
        </w:rPr>
        <w:lastRenderedPageBreak/>
        <w:t xml:space="preserve">ميشال فوكو: </w:t>
      </w:r>
    </w:p>
    <w:p w:rsidR="003135F0" w:rsidRDefault="003271D0" w:rsidP="00E67BC8">
      <w:pPr>
        <w:bidi/>
        <w:jc w:val="both"/>
        <w:rPr>
          <w:sz w:val="28"/>
          <w:szCs w:val="28"/>
          <w:rtl/>
          <w:lang w:val="en-US" w:bidi="ar-AE"/>
        </w:rPr>
      </w:pPr>
      <w:r>
        <w:rPr>
          <w:rFonts w:hint="cs"/>
          <w:sz w:val="28"/>
          <w:szCs w:val="28"/>
          <w:rtl/>
          <w:lang w:val="en-US" w:bidi="ar-AE"/>
        </w:rPr>
        <w:t xml:space="preserve">رفض ميشال فوكو كل أشكال المقولات الميتافيزيقية التي أسسها  الفكر الحداثي الذي انطلق من تحرير الإنسان ليسقطه في أشد الأشكال استعبادا في تاريخ البشرية. ولذلك يصبح الصفاء والجوهر والأصل </w:t>
      </w:r>
      <w:r w:rsidR="00E67BC8" w:rsidRPr="00E67BC8">
        <w:rPr>
          <w:rFonts w:cs="Arial" w:hint="eastAsia"/>
          <w:sz w:val="28"/>
          <w:szCs w:val="28"/>
          <w:rtl/>
          <w:lang w:val="en-US" w:bidi="ar-AE"/>
        </w:rPr>
        <w:t>والثبات</w:t>
      </w:r>
      <w:r>
        <w:rPr>
          <w:rFonts w:hint="cs"/>
          <w:sz w:val="28"/>
          <w:szCs w:val="28"/>
          <w:rtl/>
          <w:lang w:val="en-US" w:bidi="ar-AE"/>
        </w:rPr>
        <w:t xml:space="preserve"> مقولات عنصرية  اخترعها المستعمر من أجل أن يحكم قبضته</w:t>
      </w:r>
      <w:r w:rsidR="00E67BC8">
        <w:rPr>
          <w:sz w:val="28"/>
          <w:szCs w:val="28"/>
          <w:lang w:val="en-US" w:bidi="ar-AE"/>
        </w:rPr>
        <w:t xml:space="preserve"> </w:t>
      </w:r>
      <w:r w:rsidR="00E67BC8" w:rsidRPr="00E67BC8">
        <w:rPr>
          <w:rFonts w:cs="Arial" w:hint="eastAsia"/>
          <w:sz w:val="28"/>
          <w:szCs w:val="28"/>
          <w:rtl/>
          <w:lang w:val="en-US" w:bidi="ar-AE"/>
        </w:rPr>
        <w:t>على</w:t>
      </w:r>
      <w:r w:rsidR="00E67BC8" w:rsidRPr="00E67BC8">
        <w:rPr>
          <w:rFonts w:cs="Arial"/>
          <w:sz w:val="28"/>
          <w:szCs w:val="28"/>
          <w:rtl/>
          <w:lang w:val="en-US" w:bidi="ar-AE"/>
        </w:rPr>
        <w:t xml:space="preserve"> </w:t>
      </w:r>
      <w:r w:rsidR="00E67BC8" w:rsidRPr="00E67BC8">
        <w:rPr>
          <w:rFonts w:cs="Arial" w:hint="eastAsia"/>
          <w:sz w:val="28"/>
          <w:szCs w:val="28"/>
          <w:rtl/>
          <w:lang w:val="en-US" w:bidi="ar-AE"/>
        </w:rPr>
        <w:t>المستعمر</w:t>
      </w:r>
      <w:r>
        <w:rPr>
          <w:rFonts w:hint="cs"/>
          <w:sz w:val="28"/>
          <w:szCs w:val="28"/>
          <w:rtl/>
          <w:lang w:val="en-US" w:bidi="ar-AE"/>
        </w:rPr>
        <w:t xml:space="preserve">، لقد نشر الفكر الامبراطوري أسطورة الماهية الثابتة، في حين أن الأشياء تتغير بتغير سياقاتها وحسب الدلالات التي تعطى لها، لذلك ينبغي رفض التفسير الواحد والأوحد للظواهر. تصدى ميشال فوكو لكل المفاهيم المكرسة للرقص </w:t>
      </w:r>
      <w:proofErr w:type="spellStart"/>
      <w:r>
        <w:rPr>
          <w:rFonts w:hint="cs"/>
          <w:sz w:val="28"/>
          <w:szCs w:val="28"/>
          <w:rtl/>
          <w:lang w:val="en-US" w:bidi="ar-AE"/>
        </w:rPr>
        <w:t>المسعورحول</w:t>
      </w:r>
      <w:proofErr w:type="spellEnd"/>
      <w:r>
        <w:rPr>
          <w:rFonts w:hint="cs"/>
          <w:sz w:val="28"/>
          <w:szCs w:val="28"/>
          <w:rtl/>
          <w:lang w:val="en-US" w:bidi="ar-AE"/>
        </w:rPr>
        <w:t xml:space="preserve"> الذات. </w:t>
      </w:r>
      <w:proofErr w:type="gramStart"/>
      <w:r>
        <w:rPr>
          <w:rFonts w:hint="cs"/>
          <w:sz w:val="28"/>
          <w:szCs w:val="28"/>
          <w:rtl/>
          <w:lang w:val="en-US" w:bidi="ar-AE"/>
        </w:rPr>
        <w:t>وقد</w:t>
      </w:r>
      <w:proofErr w:type="gramEnd"/>
      <w:r>
        <w:rPr>
          <w:rFonts w:hint="cs"/>
          <w:sz w:val="28"/>
          <w:szCs w:val="28"/>
          <w:rtl/>
          <w:lang w:val="en-US" w:bidi="ar-AE"/>
        </w:rPr>
        <w:t xml:space="preserve"> قدم تعريفا للسلطة باعتبارها ممارسات تشارك فيها عدة مؤسسات، من أجل فرض الهيمنة على الآخر</w:t>
      </w:r>
      <w:r w:rsidR="003135F0">
        <w:rPr>
          <w:rFonts w:hint="cs"/>
          <w:sz w:val="28"/>
          <w:szCs w:val="28"/>
          <w:rtl/>
          <w:lang w:val="en-US" w:bidi="ar-AE"/>
        </w:rPr>
        <w:t>.</w:t>
      </w:r>
    </w:p>
    <w:p w:rsidR="003135F0" w:rsidRPr="003135F0" w:rsidRDefault="003135F0" w:rsidP="003135F0">
      <w:pPr>
        <w:bidi/>
        <w:jc w:val="both"/>
        <w:rPr>
          <w:b/>
          <w:bCs/>
          <w:sz w:val="28"/>
          <w:szCs w:val="28"/>
          <w:rtl/>
          <w:lang w:val="en-US" w:bidi="ar-AE"/>
        </w:rPr>
      </w:pPr>
      <w:r w:rsidRPr="003135F0">
        <w:rPr>
          <w:rFonts w:hint="cs"/>
          <w:b/>
          <w:bCs/>
          <w:sz w:val="28"/>
          <w:szCs w:val="28"/>
          <w:rtl/>
          <w:lang w:val="en-US" w:bidi="ar-AE"/>
        </w:rPr>
        <w:t xml:space="preserve">أنطونيو </w:t>
      </w:r>
      <w:proofErr w:type="spellStart"/>
      <w:r w:rsidRPr="003135F0">
        <w:rPr>
          <w:rFonts w:hint="cs"/>
          <w:b/>
          <w:bCs/>
          <w:sz w:val="28"/>
          <w:szCs w:val="28"/>
          <w:rtl/>
          <w:lang w:val="en-US" w:bidi="ar-AE"/>
        </w:rPr>
        <w:t>غرامشي</w:t>
      </w:r>
      <w:proofErr w:type="spellEnd"/>
      <w:r w:rsidRPr="003135F0">
        <w:rPr>
          <w:rFonts w:hint="cs"/>
          <w:b/>
          <w:bCs/>
          <w:sz w:val="28"/>
          <w:szCs w:val="28"/>
          <w:rtl/>
          <w:lang w:val="en-US" w:bidi="ar-AE"/>
        </w:rPr>
        <w:t>:</w:t>
      </w:r>
    </w:p>
    <w:p w:rsidR="003135F0" w:rsidRDefault="003135F0" w:rsidP="003135F0">
      <w:pPr>
        <w:bidi/>
        <w:jc w:val="both"/>
        <w:rPr>
          <w:sz w:val="28"/>
          <w:szCs w:val="28"/>
          <w:rtl/>
          <w:lang w:val="en-US" w:bidi="ar-AE"/>
        </w:rPr>
      </w:pPr>
      <w:r>
        <w:rPr>
          <w:rFonts w:hint="cs"/>
          <w:sz w:val="28"/>
          <w:szCs w:val="28"/>
          <w:rtl/>
          <w:lang w:val="en-US" w:bidi="ar-AE"/>
        </w:rPr>
        <w:t xml:space="preserve">برز مفهوم المثقف العضوي مع أنطونيو </w:t>
      </w:r>
      <w:proofErr w:type="spellStart"/>
      <w:r>
        <w:rPr>
          <w:rFonts w:hint="cs"/>
          <w:sz w:val="28"/>
          <w:szCs w:val="28"/>
          <w:rtl/>
          <w:lang w:val="en-US" w:bidi="ar-AE"/>
        </w:rPr>
        <w:t>غرامشي</w:t>
      </w:r>
      <w:proofErr w:type="spellEnd"/>
      <w:r>
        <w:rPr>
          <w:rFonts w:hint="cs"/>
          <w:sz w:val="28"/>
          <w:szCs w:val="28"/>
          <w:rtl/>
          <w:lang w:val="en-US" w:bidi="ar-AE"/>
        </w:rPr>
        <w:t>، وهو المثقف الذي ينخرط في العمل السياسي ويتمثل معاناة أبناء شعبه ويعبر عنها</w:t>
      </w:r>
      <w:r w:rsidR="001B569E" w:rsidRPr="001B569E">
        <w:rPr>
          <w:rFonts w:cs="Arial" w:hint="eastAsia"/>
          <w:sz w:val="28"/>
          <w:szCs w:val="28"/>
          <w:rtl/>
          <w:lang w:val="en-US" w:bidi="ar-AE"/>
        </w:rPr>
        <w:t>،</w:t>
      </w:r>
      <w:r>
        <w:rPr>
          <w:rFonts w:hint="cs"/>
          <w:sz w:val="28"/>
          <w:szCs w:val="28"/>
          <w:rtl/>
          <w:lang w:val="en-US" w:bidi="ar-AE"/>
        </w:rPr>
        <w:t xml:space="preserve"> ويؤسس ملامح مجتمع بديل انطلاقا من المبادئ الاشتراكية التي تدعو إلى الثورة على كل كبح لجماح المثقف الثوري</w:t>
      </w:r>
      <w:r w:rsidR="001B569E" w:rsidRPr="001B569E">
        <w:rPr>
          <w:rFonts w:cs="Arial" w:hint="eastAsia"/>
          <w:sz w:val="28"/>
          <w:szCs w:val="28"/>
          <w:rtl/>
          <w:lang w:val="en-US" w:bidi="ar-AE"/>
        </w:rPr>
        <w:t>،</w:t>
      </w:r>
      <w:r>
        <w:rPr>
          <w:rFonts w:hint="cs"/>
          <w:sz w:val="28"/>
          <w:szCs w:val="28"/>
          <w:rtl/>
          <w:lang w:val="en-US" w:bidi="ar-AE"/>
        </w:rPr>
        <w:t xml:space="preserve"> الذي يكشف عن أسرار المآسي التي تعيشها الشعوب. </w:t>
      </w:r>
      <w:proofErr w:type="gramStart"/>
      <w:r>
        <w:rPr>
          <w:rFonts w:hint="cs"/>
          <w:sz w:val="28"/>
          <w:szCs w:val="28"/>
          <w:rtl/>
          <w:lang w:val="en-US" w:bidi="ar-AE"/>
        </w:rPr>
        <w:t>فالهيمنة</w:t>
      </w:r>
      <w:proofErr w:type="gramEnd"/>
      <w:r>
        <w:rPr>
          <w:rFonts w:hint="cs"/>
          <w:sz w:val="28"/>
          <w:szCs w:val="28"/>
          <w:rtl/>
          <w:lang w:val="en-US" w:bidi="ar-AE"/>
        </w:rPr>
        <w:t xml:space="preserve"> تمارس ثقافيا وفكريا ونفسيا من أجل فرض السيطرة عليها لذلك تصبح الهيمنة أشد أشكال الاستغلال بشاعة. (انظر دفاتر السجن).</w:t>
      </w:r>
    </w:p>
    <w:p w:rsidR="003135F0" w:rsidRPr="003135F0" w:rsidRDefault="003135F0" w:rsidP="00D669ED">
      <w:pPr>
        <w:bidi/>
        <w:jc w:val="both"/>
        <w:rPr>
          <w:b/>
          <w:bCs/>
          <w:sz w:val="28"/>
          <w:szCs w:val="28"/>
          <w:rtl/>
          <w:lang w:val="en-US" w:bidi="ar-AE"/>
        </w:rPr>
      </w:pPr>
      <w:r w:rsidRPr="003135F0">
        <w:rPr>
          <w:rFonts w:hint="cs"/>
          <w:b/>
          <w:bCs/>
          <w:sz w:val="28"/>
          <w:szCs w:val="28"/>
          <w:rtl/>
          <w:lang w:val="en-US" w:bidi="ar-AE"/>
        </w:rPr>
        <w:t xml:space="preserve">فرانز </w:t>
      </w:r>
      <w:r w:rsidR="00D669ED">
        <w:rPr>
          <w:rFonts w:hint="cs"/>
          <w:b/>
          <w:bCs/>
          <w:sz w:val="28"/>
          <w:szCs w:val="28"/>
          <w:rtl/>
          <w:lang w:val="en-US" w:bidi="ar-AE"/>
        </w:rPr>
        <w:t>فانون</w:t>
      </w:r>
      <w:r w:rsidRPr="003135F0">
        <w:rPr>
          <w:rFonts w:hint="cs"/>
          <w:b/>
          <w:bCs/>
          <w:sz w:val="28"/>
          <w:szCs w:val="28"/>
          <w:rtl/>
          <w:lang w:val="en-US" w:bidi="ar-AE"/>
        </w:rPr>
        <w:t xml:space="preserve">: </w:t>
      </w:r>
    </w:p>
    <w:p w:rsidR="006529CF" w:rsidRDefault="003135F0" w:rsidP="001B569E">
      <w:pPr>
        <w:bidi/>
        <w:jc w:val="both"/>
        <w:rPr>
          <w:sz w:val="28"/>
          <w:szCs w:val="28"/>
          <w:rtl/>
          <w:lang w:val="en-US" w:bidi="ar-AE"/>
        </w:rPr>
      </w:pPr>
      <w:r>
        <w:rPr>
          <w:rFonts w:hint="cs"/>
          <w:sz w:val="28"/>
          <w:szCs w:val="28"/>
          <w:rtl/>
          <w:lang w:val="en-US" w:bidi="ar-AE"/>
        </w:rPr>
        <w:t xml:space="preserve">يمكن تلخيص أهم أفكار هذا الطبيب </w:t>
      </w:r>
      <w:proofErr w:type="spellStart"/>
      <w:r>
        <w:rPr>
          <w:rFonts w:hint="cs"/>
          <w:sz w:val="28"/>
          <w:szCs w:val="28"/>
          <w:rtl/>
          <w:lang w:val="en-US" w:bidi="ar-AE"/>
        </w:rPr>
        <w:t>المارتينيكي</w:t>
      </w:r>
      <w:proofErr w:type="spellEnd"/>
      <w:r>
        <w:rPr>
          <w:rFonts w:hint="cs"/>
          <w:sz w:val="28"/>
          <w:szCs w:val="28"/>
          <w:rtl/>
          <w:lang w:val="en-US" w:bidi="ar-AE"/>
        </w:rPr>
        <w:t xml:space="preserve"> في دعوته إلى اعتبار العنف السبيل الأوحد للقضاء على الاستعمار، ويمكن الاطلاع على كتابيه الوازنين في هذا </w:t>
      </w:r>
      <w:r w:rsidR="001B569E" w:rsidRPr="001B569E">
        <w:rPr>
          <w:rFonts w:cs="Arial" w:hint="eastAsia"/>
          <w:sz w:val="28"/>
          <w:szCs w:val="28"/>
          <w:rtl/>
          <w:lang w:val="en-US" w:bidi="ar-AE"/>
        </w:rPr>
        <w:t>المضمار</w:t>
      </w:r>
      <w:r>
        <w:rPr>
          <w:rFonts w:hint="cs"/>
          <w:sz w:val="28"/>
          <w:szCs w:val="28"/>
          <w:rtl/>
          <w:lang w:val="en-US" w:bidi="ar-AE"/>
        </w:rPr>
        <w:t xml:space="preserve">: </w:t>
      </w:r>
      <w:r w:rsidR="001B569E" w:rsidRPr="001B569E">
        <w:rPr>
          <w:rFonts w:cs="Arial"/>
          <w:sz w:val="28"/>
          <w:szCs w:val="28"/>
          <w:rtl/>
          <w:lang w:val="en-US" w:bidi="ar-AE"/>
        </w:rPr>
        <w:t>"</w:t>
      </w:r>
      <w:r>
        <w:rPr>
          <w:rFonts w:hint="cs"/>
          <w:sz w:val="28"/>
          <w:szCs w:val="28"/>
          <w:rtl/>
          <w:lang w:val="en-US" w:bidi="ar-AE"/>
        </w:rPr>
        <w:t>معذبو الأرض</w:t>
      </w:r>
      <w:r w:rsidR="00D669ED">
        <w:rPr>
          <w:rFonts w:hint="cs"/>
          <w:sz w:val="28"/>
          <w:szCs w:val="28"/>
          <w:rtl/>
          <w:lang w:val="en-US" w:bidi="ar-AE"/>
        </w:rPr>
        <w:t>"</w:t>
      </w:r>
      <w:r>
        <w:rPr>
          <w:rFonts w:hint="cs"/>
          <w:sz w:val="28"/>
          <w:szCs w:val="28"/>
          <w:rtl/>
          <w:lang w:val="en-US" w:bidi="ar-AE"/>
        </w:rPr>
        <w:t xml:space="preserve">/ </w:t>
      </w:r>
      <w:r w:rsidR="00D669ED">
        <w:rPr>
          <w:rFonts w:hint="cs"/>
          <w:sz w:val="28"/>
          <w:szCs w:val="28"/>
          <w:rtl/>
          <w:lang w:val="en-US" w:bidi="ar-AE"/>
        </w:rPr>
        <w:t>"</w:t>
      </w:r>
      <w:r>
        <w:rPr>
          <w:rFonts w:hint="cs"/>
          <w:sz w:val="28"/>
          <w:szCs w:val="28"/>
          <w:rtl/>
          <w:lang w:val="en-US" w:bidi="ar-AE"/>
        </w:rPr>
        <w:t>بشرة سوداء أقنعة بيضاء</w:t>
      </w:r>
      <w:r w:rsidR="00D669ED">
        <w:rPr>
          <w:rFonts w:hint="cs"/>
          <w:sz w:val="28"/>
          <w:szCs w:val="28"/>
          <w:rtl/>
          <w:lang w:val="en-US" w:bidi="ar-AE"/>
        </w:rPr>
        <w:t>".</w:t>
      </w:r>
    </w:p>
    <w:p w:rsidR="00D669ED" w:rsidRDefault="00D669ED" w:rsidP="00D669ED">
      <w:pPr>
        <w:bidi/>
        <w:jc w:val="both"/>
        <w:rPr>
          <w:sz w:val="28"/>
          <w:szCs w:val="28"/>
          <w:rtl/>
          <w:lang w:val="en-US" w:bidi="ar-AE"/>
        </w:rPr>
      </w:pPr>
      <w:r w:rsidRPr="000B5588">
        <w:rPr>
          <w:rFonts w:hint="cs"/>
          <w:b/>
          <w:bCs/>
          <w:sz w:val="28"/>
          <w:szCs w:val="28"/>
          <w:rtl/>
          <w:lang w:val="en-US" w:bidi="ar-AE"/>
        </w:rPr>
        <w:t>هومي بابا:</w:t>
      </w:r>
      <w:r>
        <w:rPr>
          <w:rFonts w:hint="cs"/>
          <w:sz w:val="28"/>
          <w:szCs w:val="28"/>
          <w:rtl/>
          <w:lang w:val="en-US" w:bidi="ar-AE"/>
        </w:rPr>
        <w:t xml:space="preserve"> </w:t>
      </w:r>
    </w:p>
    <w:p w:rsidR="000B5588" w:rsidRDefault="00D669ED" w:rsidP="00D669ED">
      <w:pPr>
        <w:bidi/>
        <w:jc w:val="both"/>
        <w:rPr>
          <w:sz w:val="28"/>
          <w:szCs w:val="28"/>
          <w:rtl/>
          <w:lang w:val="en-US" w:bidi="ar-AE"/>
        </w:rPr>
      </w:pPr>
      <w:r w:rsidRPr="00D669ED">
        <w:rPr>
          <w:rFonts w:hint="cs"/>
          <w:sz w:val="28"/>
          <w:szCs w:val="28"/>
          <w:rtl/>
          <w:lang w:val="en-US" w:bidi="ar-AE"/>
        </w:rPr>
        <w:t>طرح هومي بابا مفهوم التهجين  انتقادا لادعاء الأوروبيين صفاء ثقافتهم</w:t>
      </w:r>
      <w:r w:rsidR="000B5588">
        <w:rPr>
          <w:rFonts w:hint="cs"/>
          <w:sz w:val="28"/>
          <w:szCs w:val="28"/>
          <w:rtl/>
          <w:lang w:val="en-US" w:bidi="ar-AE"/>
        </w:rPr>
        <w:t xml:space="preserve"> ونقاءها، ذلك أن قدر الفكر البشري الاختلاط الأبدي واللانهائي الذي تضيع معه آثار الأصل.</w:t>
      </w:r>
    </w:p>
    <w:p w:rsidR="000B5588" w:rsidRDefault="000B5588" w:rsidP="001B569E">
      <w:pPr>
        <w:bidi/>
        <w:jc w:val="both"/>
        <w:rPr>
          <w:sz w:val="28"/>
          <w:szCs w:val="28"/>
          <w:rtl/>
          <w:lang w:val="en-US" w:bidi="ar-AE"/>
        </w:rPr>
      </w:pPr>
      <w:r>
        <w:rPr>
          <w:rFonts w:hint="cs"/>
          <w:sz w:val="28"/>
          <w:szCs w:val="28"/>
          <w:rtl/>
          <w:lang w:val="en-US" w:bidi="ar-AE"/>
        </w:rPr>
        <w:t xml:space="preserve">دافع هومي بابا عن </w:t>
      </w:r>
      <w:r w:rsidR="001B569E" w:rsidRPr="001B569E">
        <w:rPr>
          <w:rFonts w:cs="Arial" w:hint="eastAsia"/>
          <w:sz w:val="28"/>
          <w:szCs w:val="28"/>
          <w:rtl/>
          <w:lang w:val="en-US" w:bidi="ar-AE"/>
        </w:rPr>
        <w:t>مفهوم</w:t>
      </w:r>
      <w:r w:rsidR="001B569E" w:rsidRPr="001B569E">
        <w:rPr>
          <w:rFonts w:cs="Arial"/>
          <w:sz w:val="28"/>
          <w:szCs w:val="28"/>
          <w:rtl/>
          <w:lang w:val="en-US" w:bidi="ar-AE"/>
        </w:rPr>
        <w:t xml:space="preserve"> </w:t>
      </w:r>
      <w:proofErr w:type="spellStart"/>
      <w:r w:rsidR="001B569E" w:rsidRPr="001B569E">
        <w:rPr>
          <w:rFonts w:cs="Arial" w:hint="eastAsia"/>
          <w:sz w:val="28"/>
          <w:szCs w:val="28"/>
          <w:rtl/>
          <w:lang w:val="en-US" w:bidi="ar-AE"/>
        </w:rPr>
        <w:t>المابينية</w:t>
      </w:r>
      <w:proofErr w:type="spellEnd"/>
      <w:r>
        <w:rPr>
          <w:rFonts w:hint="cs"/>
          <w:sz w:val="28"/>
          <w:szCs w:val="28"/>
          <w:rtl/>
          <w:lang w:val="en-US" w:bidi="ar-AE"/>
        </w:rPr>
        <w:t xml:space="preserve">، </w:t>
      </w:r>
      <w:r w:rsidR="001B569E" w:rsidRPr="001B569E">
        <w:rPr>
          <w:rFonts w:cs="Arial" w:hint="eastAsia"/>
          <w:sz w:val="28"/>
          <w:szCs w:val="28"/>
          <w:rtl/>
          <w:lang w:val="en-US" w:bidi="ar-AE"/>
        </w:rPr>
        <w:t>بنسف</w:t>
      </w:r>
      <w:r>
        <w:rPr>
          <w:rFonts w:hint="cs"/>
          <w:sz w:val="28"/>
          <w:szCs w:val="28"/>
          <w:rtl/>
          <w:lang w:val="en-US" w:bidi="ar-AE"/>
        </w:rPr>
        <w:t xml:space="preserve"> ثنائيات شرق/ غرب، الأسود / الأبيض، متقدم متخلف، سيد /عبد (انظر كتابه موقع الثقافة.)</w:t>
      </w:r>
    </w:p>
    <w:p w:rsidR="000B5588" w:rsidRDefault="000B5588" w:rsidP="000B5588">
      <w:pPr>
        <w:bidi/>
        <w:jc w:val="both"/>
        <w:rPr>
          <w:sz w:val="28"/>
          <w:szCs w:val="28"/>
          <w:rtl/>
          <w:lang w:val="en-US" w:bidi="ar-AE"/>
        </w:rPr>
      </w:pPr>
      <w:r>
        <w:rPr>
          <w:rFonts w:hint="cs"/>
          <w:sz w:val="28"/>
          <w:szCs w:val="28"/>
          <w:rtl/>
          <w:lang w:val="en-US" w:bidi="ar-AE"/>
        </w:rPr>
        <w:t xml:space="preserve">تأثر هومي بابا بميشال فوكو وجاك </w:t>
      </w:r>
      <w:proofErr w:type="spellStart"/>
      <w:r>
        <w:rPr>
          <w:rFonts w:hint="cs"/>
          <w:sz w:val="28"/>
          <w:szCs w:val="28"/>
          <w:rtl/>
          <w:lang w:val="en-US" w:bidi="ar-AE"/>
        </w:rPr>
        <w:t>دريدا</w:t>
      </w:r>
      <w:proofErr w:type="spellEnd"/>
      <w:r>
        <w:rPr>
          <w:rFonts w:hint="cs"/>
          <w:sz w:val="28"/>
          <w:szCs w:val="28"/>
          <w:rtl/>
          <w:lang w:val="en-US" w:bidi="ar-AE"/>
        </w:rPr>
        <w:t xml:space="preserve"> وفرانز فانون وإدوارد سعيد.</w:t>
      </w:r>
    </w:p>
    <w:p w:rsidR="000B5588" w:rsidRDefault="000B5588" w:rsidP="000B5588">
      <w:pPr>
        <w:bidi/>
        <w:jc w:val="both"/>
        <w:rPr>
          <w:sz w:val="28"/>
          <w:szCs w:val="28"/>
          <w:rtl/>
          <w:lang w:val="en-US" w:bidi="ar-AE"/>
        </w:rPr>
      </w:pPr>
      <w:r w:rsidRPr="001B569E">
        <w:rPr>
          <w:rFonts w:hint="cs"/>
          <w:b/>
          <w:bCs/>
          <w:sz w:val="28"/>
          <w:szCs w:val="28"/>
          <w:rtl/>
          <w:lang w:val="en-US" w:bidi="ar-AE"/>
        </w:rPr>
        <w:t>إدوارد سعيد</w:t>
      </w:r>
      <w:r>
        <w:rPr>
          <w:rFonts w:hint="cs"/>
          <w:sz w:val="28"/>
          <w:szCs w:val="28"/>
          <w:rtl/>
          <w:lang w:val="en-US" w:bidi="ar-AE"/>
        </w:rPr>
        <w:t>:</w:t>
      </w:r>
    </w:p>
    <w:p w:rsidR="00D669ED" w:rsidRDefault="000B5588" w:rsidP="001B569E">
      <w:pPr>
        <w:bidi/>
        <w:jc w:val="both"/>
        <w:rPr>
          <w:sz w:val="28"/>
          <w:szCs w:val="28"/>
          <w:rtl/>
          <w:lang w:val="en-US" w:bidi="ar-AE"/>
        </w:rPr>
      </w:pPr>
      <w:r>
        <w:rPr>
          <w:rFonts w:hint="cs"/>
          <w:sz w:val="28"/>
          <w:szCs w:val="28"/>
          <w:rtl/>
          <w:lang w:val="en-US" w:bidi="ar-AE"/>
        </w:rPr>
        <w:t>أشهر كتب إدوارد سعيد</w:t>
      </w:r>
      <w:r w:rsidR="001B569E">
        <w:rPr>
          <w:sz w:val="28"/>
          <w:szCs w:val="28"/>
          <w:lang w:val="en-US" w:bidi="ar-AE"/>
        </w:rPr>
        <w:t xml:space="preserve"> </w:t>
      </w:r>
      <w:r>
        <w:rPr>
          <w:rFonts w:hint="cs"/>
          <w:sz w:val="28"/>
          <w:szCs w:val="28"/>
          <w:rtl/>
          <w:lang w:val="en-US" w:bidi="ar-AE"/>
        </w:rPr>
        <w:t>"الاستشراق"، فلأ</w:t>
      </w:r>
      <w:r w:rsidR="001B569E" w:rsidRPr="001B569E">
        <w:rPr>
          <w:rFonts w:cs="Arial" w:hint="eastAsia"/>
          <w:sz w:val="28"/>
          <w:szCs w:val="28"/>
          <w:rtl/>
          <w:lang w:val="en-US" w:bidi="ar-AE"/>
        </w:rPr>
        <w:t>و</w:t>
      </w:r>
      <w:r>
        <w:rPr>
          <w:rFonts w:hint="cs"/>
          <w:sz w:val="28"/>
          <w:szCs w:val="28"/>
          <w:rtl/>
          <w:lang w:val="en-US" w:bidi="ar-AE"/>
        </w:rPr>
        <w:t>ل مرة نسمع أن الشرق</w:t>
      </w:r>
      <w:r w:rsidR="00CD279D">
        <w:rPr>
          <w:rFonts w:hint="cs"/>
          <w:sz w:val="28"/>
          <w:szCs w:val="28"/>
          <w:rtl/>
          <w:lang w:val="en-US" w:bidi="ar-AE"/>
        </w:rPr>
        <w:t xml:space="preserve"> اختراع أوروبي، كان في البداية فضاء للتخييل والكائنات العجيبة، وهي صورة نمطية حاول الاستعمار تثبيتها من أجل تدمير الشرق. استفاد إدوارد سعيد من ميشال فوكو في إعادة</w:t>
      </w:r>
      <w:r>
        <w:rPr>
          <w:rFonts w:hint="cs"/>
          <w:sz w:val="28"/>
          <w:szCs w:val="28"/>
          <w:rtl/>
          <w:lang w:val="en-US" w:bidi="ar-AE"/>
        </w:rPr>
        <w:t xml:space="preserve"> </w:t>
      </w:r>
      <w:r w:rsidR="00CD279D">
        <w:rPr>
          <w:rFonts w:hint="cs"/>
          <w:sz w:val="28"/>
          <w:szCs w:val="28"/>
          <w:rtl/>
          <w:lang w:val="en-US" w:bidi="ar-AE"/>
        </w:rPr>
        <w:t xml:space="preserve">قراءة الخطاب </w:t>
      </w:r>
      <w:proofErr w:type="spellStart"/>
      <w:r w:rsidR="00CD279D">
        <w:rPr>
          <w:rFonts w:hint="cs"/>
          <w:sz w:val="28"/>
          <w:szCs w:val="28"/>
          <w:rtl/>
          <w:lang w:val="en-US" w:bidi="ar-AE"/>
        </w:rPr>
        <w:t>الاستشراقي</w:t>
      </w:r>
      <w:proofErr w:type="spellEnd"/>
      <w:r w:rsidR="00CD279D">
        <w:rPr>
          <w:rFonts w:hint="cs"/>
          <w:sz w:val="28"/>
          <w:szCs w:val="28"/>
          <w:rtl/>
          <w:lang w:val="en-US" w:bidi="ar-AE"/>
        </w:rPr>
        <w:t xml:space="preserve"> المبني على السلطة والمعرفة، وعلى التمييز العنصري بين الشرق والغرب (أنظر الاستشراق، المفاهيم الغربية للشرق،  الثقافة والامبريالية.)</w:t>
      </w:r>
    </w:p>
    <w:p w:rsidR="009E742D" w:rsidRDefault="009E742D" w:rsidP="009E742D">
      <w:pPr>
        <w:bidi/>
        <w:jc w:val="both"/>
        <w:rPr>
          <w:sz w:val="28"/>
          <w:szCs w:val="28"/>
          <w:rtl/>
          <w:lang w:val="en-US" w:bidi="ar-AE"/>
        </w:rPr>
      </w:pPr>
    </w:p>
    <w:p w:rsidR="009E742D" w:rsidRPr="004D30A1" w:rsidRDefault="009E742D" w:rsidP="009E742D">
      <w:pPr>
        <w:bidi/>
        <w:jc w:val="both"/>
        <w:rPr>
          <w:b/>
          <w:bCs/>
          <w:sz w:val="28"/>
          <w:szCs w:val="28"/>
          <w:rtl/>
          <w:lang w:val="en-US" w:bidi="ar-AE"/>
        </w:rPr>
      </w:pPr>
      <w:proofErr w:type="spellStart"/>
      <w:r w:rsidRPr="004D30A1">
        <w:rPr>
          <w:rFonts w:hint="cs"/>
          <w:b/>
          <w:bCs/>
          <w:sz w:val="28"/>
          <w:szCs w:val="28"/>
          <w:rtl/>
          <w:lang w:val="en-US" w:bidi="ar-AE"/>
        </w:rPr>
        <w:lastRenderedPageBreak/>
        <w:t>غاياتري</w:t>
      </w:r>
      <w:proofErr w:type="spellEnd"/>
      <w:r w:rsidRPr="004D30A1">
        <w:rPr>
          <w:rFonts w:hint="cs"/>
          <w:b/>
          <w:bCs/>
          <w:sz w:val="28"/>
          <w:szCs w:val="28"/>
          <w:rtl/>
          <w:lang w:val="en-US" w:bidi="ar-AE"/>
        </w:rPr>
        <w:t xml:space="preserve"> </w:t>
      </w:r>
      <w:proofErr w:type="spellStart"/>
      <w:r w:rsidRPr="004D30A1">
        <w:rPr>
          <w:rFonts w:hint="cs"/>
          <w:b/>
          <w:bCs/>
          <w:sz w:val="28"/>
          <w:szCs w:val="28"/>
          <w:rtl/>
          <w:lang w:val="en-US" w:bidi="ar-AE"/>
        </w:rPr>
        <w:t>سبيفاك</w:t>
      </w:r>
      <w:proofErr w:type="spellEnd"/>
      <w:r w:rsidRPr="004D30A1">
        <w:rPr>
          <w:rFonts w:hint="cs"/>
          <w:b/>
          <w:bCs/>
          <w:sz w:val="28"/>
          <w:szCs w:val="28"/>
          <w:rtl/>
          <w:lang w:val="en-US" w:bidi="ar-AE"/>
        </w:rPr>
        <w:t xml:space="preserve">: </w:t>
      </w:r>
    </w:p>
    <w:p w:rsidR="009E742D" w:rsidRDefault="00642BA1" w:rsidP="009E742D">
      <w:pPr>
        <w:bidi/>
        <w:jc w:val="both"/>
        <w:rPr>
          <w:sz w:val="28"/>
          <w:szCs w:val="28"/>
          <w:rtl/>
          <w:lang w:val="en-US" w:bidi="ar-AE"/>
        </w:rPr>
      </w:pPr>
      <w:r>
        <w:rPr>
          <w:rFonts w:hint="cs"/>
          <w:sz w:val="28"/>
          <w:szCs w:val="28"/>
          <w:rtl/>
          <w:lang w:val="en-US" w:bidi="ar-AE"/>
        </w:rPr>
        <w:t xml:space="preserve">    </w:t>
      </w:r>
      <w:r w:rsidR="009E742D">
        <w:rPr>
          <w:rFonts w:hint="cs"/>
          <w:sz w:val="28"/>
          <w:szCs w:val="28"/>
          <w:rtl/>
          <w:lang w:val="en-US" w:bidi="ar-AE"/>
        </w:rPr>
        <w:t xml:space="preserve">إنها </w:t>
      </w:r>
      <w:proofErr w:type="gramStart"/>
      <w:r w:rsidR="009E742D">
        <w:rPr>
          <w:rFonts w:hint="cs"/>
          <w:sz w:val="28"/>
          <w:szCs w:val="28"/>
          <w:rtl/>
          <w:lang w:val="en-US" w:bidi="ar-AE"/>
        </w:rPr>
        <w:t>صاحبة :</w:t>
      </w:r>
      <w:proofErr w:type="gramEnd"/>
      <w:r w:rsidR="009E742D">
        <w:rPr>
          <w:rFonts w:hint="cs"/>
          <w:sz w:val="28"/>
          <w:szCs w:val="28"/>
          <w:rtl/>
          <w:lang w:val="en-US" w:bidi="ar-AE"/>
        </w:rPr>
        <w:t xml:space="preserve"> هل يستطيع التابع أن يتكلم؟</w:t>
      </w:r>
      <w:r w:rsidR="004D30A1">
        <w:rPr>
          <w:rFonts w:hint="cs"/>
          <w:sz w:val="28"/>
          <w:szCs w:val="28"/>
          <w:rtl/>
          <w:lang w:val="en-US" w:bidi="ar-AE"/>
        </w:rPr>
        <w:t xml:space="preserve"> والتابع هو الذي يطبق قرارات السيد ولا يقرر ولا يناقش، لقد تأثرت بمفهوم الهيمنة عند </w:t>
      </w:r>
      <w:proofErr w:type="spellStart"/>
      <w:r w:rsidR="004D30A1">
        <w:rPr>
          <w:rFonts w:hint="cs"/>
          <w:sz w:val="28"/>
          <w:szCs w:val="28"/>
          <w:rtl/>
          <w:lang w:val="en-US" w:bidi="ar-AE"/>
        </w:rPr>
        <w:t>غرامشي</w:t>
      </w:r>
      <w:proofErr w:type="spellEnd"/>
      <w:r w:rsidR="004D30A1">
        <w:rPr>
          <w:rFonts w:hint="cs"/>
          <w:sz w:val="28"/>
          <w:szCs w:val="28"/>
          <w:rtl/>
          <w:lang w:val="en-US" w:bidi="ar-AE"/>
        </w:rPr>
        <w:t xml:space="preserve">، وهو سلوك يمارسه البرجوازي من أجل السيطرة على من يخدمونه، متأثرا بما حققته فلسفة الأنوار التي أفرزت حداثة </w:t>
      </w:r>
      <w:r>
        <w:rPr>
          <w:rFonts w:hint="cs"/>
          <w:sz w:val="28"/>
          <w:szCs w:val="28"/>
          <w:rtl/>
          <w:lang w:val="en-US" w:bidi="ar-AE"/>
        </w:rPr>
        <w:t>مدعية لإعادة الاعتبار للإنسان، فإذا بها حداثة تكرس مركزية أحادية لأنها جعلت عملية التفكير مقتصرة على الإنسان الأوروبي.</w:t>
      </w:r>
    </w:p>
    <w:p w:rsidR="00642BA1" w:rsidRDefault="00642BA1" w:rsidP="00642BA1">
      <w:pPr>
        <w:bidi/>
        <w:jc w:val="both"/>
        <w:rPr>
          <w:sz w:val="28"/>
          <w:szCs w:val="28"/>
          <w:rtl/>
          <w:lang w:val="en-US" w:bidi="ar-AE"/>
        </w:rPr>
      </w:pPr>
      <w:r>
        <w:rPr>
          <w:rFonts w:hint="cs"/>
          <w:sz w:val="28"/>
          <w:szCs w:val="28"/>
          <w:rtl/>
          <w:lang w:val="en-US" w:bidi="ar-AE"/>
        </w:rPr>
        <w:t xml:space="preserve">     انتقدت </w:t>
      </w:r>
      <w:proofErr w:type="spellStart"/>
      <w:r>
        <w:rPr>
          <w:rFonts w:hint="cs"/>
          <w:sz w:val="28"/>
          <w:szCs w:val="28"/>
          <w:rtl/>
          <w:lang w:val="en-US" w:bidi="ar-AE"/>
        </w:rPr>
        <w:t>سبيفاك</w:t>
      </w:r>
      <w:proofErr w:type="spellEnd"/>
      <w:r>
        <w:rPr>
          <w:rFonts w:hint="cs"/>
          <w:sz w:val="28"/>
          <w:szCs w:val="28"/>
          <w:rtl/>
          <w:lang w:val="en-US" w:bidi="ar-AE"/>
        </w:rPr>
        <w:t xml:space="preserve"> عنصرية الفكر الغربي، وانتقدت أيضا تكريس الشعوب التابعة لهذه العنصرية بقبولها واعتبار ممارساتها قوانين تلتزم بها، وانتقدت الهيمنة الذكورية داخل مجتمعها الهندي، انتقدت التبعية بشدة ودعت إلى ضرورة تكلم التابع بلغته، وليس بلغة مغلفة بالتعليمات الغربية.</w:t>
      </w:r>
    </w:p>
    <w:p w:rsidR="00642BA1" w:rsidRPr="00642BA1" w:rsidRDefault="00642BA1" w:rsidP="00642BA1">
      <w:pPr>
        <w:bidi/>
        <w:jc w:val="both"/>
        <w:rPr>
          <w:b/>
          <w:bCs/>
          <w:sz w:val="28"/>
          <w:szCs w:val="28"/>
          <w:rtl/>
          <w:lang w:val="en-US" w:bidi="ar-AE"/>
        </w:rPr>
      </w:pPr>
      <w:r w:rsidRPr="00642BA1">
        <w:rPr>
          <w:rFonts w:hint="cs"/>
          <w:b/>
          <w:bCs/>
          <w:sz w:val="28"/>
          <w:szCs w:val="28"/>
          <w:rtl/>
          <w:lang w:val="en-US" w:bidi="ar-AE"/>
        </w:rPr>
        <w:t xml:space="preserve">بيل </w:t>
      </w:r>
      <w:proofErr w:type="spellStart"/>
      <w:r w:rsidRPr="00642BA1">
        <w:rPr>
          <w:rFonts w:hint="cs"/>
          <w:b/>
          <w:bCs/>
          <w:sz w:val="28"/>
          <w:szCs w:val="28"/>
          <w:rtl/>
          <w:lang w:val="en-US" w:bidi="ar-AE"/>
        </w:rPr>
        <w:t>أشكروفت</w:t>
      </w:r>
      <w:proofErr w:type="spellEnd"/>
      <w:r w:rsidRPr="00642BA1">
        <w:rPr>
          <w:rFonts w:hint="cs"/>
          <w:b/>
          <w:bCs/>
          <w:sz w:val="28"/>
          <w:szCs w:val="28"/>
          <w:rtl/>
          <w:lang w:val="en-US" w:bidi="ar-AE"/>
        </w:rPr>
        <w:t xml:space="preserve">: </w:t>
      </w:r>
    </w:p>
    <w:p w:rsidR="00642BA1" w:rsidRDefault="00642BA1" w:rsidP="00642BA1">
      <w:pPr>
        <w:bidi/>
        <w:jc w:val="both"/>
        <w:rPr>
          <w:sz w:val="28"/>
          <w:szCs w:val="28"/>
          <w:rtl/>
          <w:lang w:val="en-US" w:bidi="ar-AE"/>
        </w:rPr>
      </w:pPr>
      <w:r>
        <w:rPr>
          <w:rFonts w:hint="cs"/>
          <w:sz w:val="28"/>
          <w:szCs w:val="28"/>
          <w:rtl/>
          <w:lang w:val="en-US" w:bidi="ar-AE"/>
        </w:rPr>
        <w:t xml:space="preserve">    يهدف كتاب "الامبراطورية ترد بالكتابة" إلى تفكيك الخطاب الاستعماري، إنه</w:t>
      </w:r>
      <w:r w:rsidR="0086253F">
        <w:rPr>
          <w:rFonts w:hint="cs"/>
          <w:sz w:val="28"/>
          <w:szCs w:val="28"/>
          <w:rtl/>
          <w:lang w:val="en-US" w:bidi="ar-AE"/>
        </w:rPr>
        <w:t xml:space="preserve"> يتحدث عن رد المهمش التابع ، أي رد الشرق على الغرب.</w:t>
      </w:r>
    </w:p>
    <w:p w:rsidR="0086253F" w:rsidRDefault="0086253F" w:rsidP="0086253F">
      <w:pPr>
        <w:bidi/>
        <w:jc w:val="both"/>
        <w:rPr>
          <w:sz w:val="28"/>
          <w:szCs w:val="28"/>
          <w:rtl/>
          <w:lang w:val="en-US" w:bidi="ar-AE"/>
        </w:rPr>
      </w:pPr>
      <w:r>
        <w:rPr>
          <w:rFonts w:hint="cs"/>
          <w:sz w:val="28"/>
          <w:szCs w:val="28"/>
          <w:rtl/>
          <w:lang w:val="en-US" w:bidi="ar-AE"/>
        </w:rPr>
        <w:t xml:space="preserve">   لقد استعملت عبارة ما بعد </w:t>
      </w:r>
      <w:proofErr w:type="spellStart"/>
      <w:r>
        <w:rPr>
          <w:rFonts w:hint="cs"/>
          <w:sz w:val="28"/>
          <w:szCs w:val="28"/>
          <w:rtl/>
          <w:lang w:val="en-US" w:bidi="ar-AE"/>
        </w:rPr>
        <w:t>الكولونيالية</w:t>
      </w:r>
      <w:proofErr w:type="spellEnd"/>
      <w:r>
        <w:rPr>
          <w:rFonts w:hint="cs"/>
          <w:sz w:val="28"/>
          <w:szCs w:val="28"/>
          <w:rtl/>
          <w:lang w:val="en-US" w:bidi="ar-AE"/>
        </w:rPr>
        <w:t xml:space="preserve"> في المجال السياسي أوائل السبعينات من أجل وصف حالة الأمم بعد تخلصها من الاستعمار الفعلي غداة الحرب العالمية الثانية، ثم أصبحت دالة على نظرية تتعلق بالثقافة والنقد الأدبي خلال ثمانينيات وتسعينيات القرن العشرين. إنه إعلان عن نقد جديد عابر للقارات، يقرأ كتابات التابع بعد التخلص الفعلي من التبعية الغربية، كما يرصد بقايا هذا الفكر </w:t>
      </w:r>
      <w:proofErr w:type="spellStart"/>
      <w:r>
        <w:rPr>
          <w:rFonts w:hint="cs"/>
          <w:sz w:val="28"/>
          <w:szCs w:val="28"/>
          <w:rtl/>
          <w:lang w:val="en-US" w:bidi="ar-AE"/>
        </w:rPr>
        <w:t>الكولونيالي</w:t>
      </w:r>
      <w:proofErr w:type="spellEnd"/>
      <w:r>
        <w:rPr>
          <w:rFonts w:hint="cs"/>
          <w:sz w:val="28"/>
          <w:szCs w:val="28"/>
          <w:rtl/>
          <w:lang w:val="en-US" w:bidi="ar-AE"/>
        </w:rPr>
        <w:t xml:space="preserve"> ورسوخه في الكثير من أشكال الكتابات وطرق التفكير .</w:t>
      </w:r>
    </w:p>
    <w:p w:rsidR="0086253F" w:rsidRPr="006A6D1C" w:rsidRDefault="0086253F" w:rsidP="001B569E">
      <w:pPr>
        <w:bidi/>
        <w:jc w:val="both"/>
        <w:rPr>
          <w:sz w:val="28"/>
          <w:szCs w:val="28"/>
          <w:rtl/>
          <w:lang w:val="en-US" w:bidi="ar-AE"/>
        </w:rPr>
      </w:pPr>
      <w:r>
        <w:rPr>
          <w:rFonts w:hint="cs"/>
          <w:sz w:val="28"/>
          <w:szCs w:val="28"/>
          <w:rtl/>
          <w:lang w:val="en-US" w:bidi="ar-AE"/>
        </w:rPr>
        <w:t xml:space="preserve">   تشكلت نظريات بعد الاستعمار من أسماء كثيرة ذكرنا بعضها، والبعض الآخر جاء في الملخص، وما تغييبنا لأسماء أخرى أثرت هذه النظريات إلا لضيق مساحة الاستيعاب، لكنها تتفق</w:t>
      </w:r>
      <w:r w:rsidR="001B569E">
        <w:rPr>
          <w:sz w:val="28"/>
          <w:szCs w:val="28"/>
          <w:lang w:val="en-US" w:bidi="ar-AE"/>
        </w:rPr>
        <w:t xml:space="preserve"> </w:t>
      </w:r>
      <w:r w:rsidR="001B569E" w:rsidRPr="001B569E">
        <w:rPr>
          <w:rFonts w:cs="Arial" w:hint="eastAsia"/>
          <w:sz w:val="28"/>
          <w:szCs w:val="28"/>
          <w:rtl/>
          <w:lang w:val="en-US" w:bidi="ar-AE"/>
        </w:rPr>
        <w:t>ـ</w:t>
      </w:r>
      <w:r w:rsidR="001B569E">
        <w:rPr>
          <w:sz w:val="28"/>
          <w:szCs w:val="28"/>
          <w:lang w:val="en-US" w:bidi="ar-AE"/>
        </w:rPr>
        <w:t xml:space="preserve"> </w:t>
      </w:r>
      <w:r>
        <w:rPr>
          <w:rFonts w:hint="cs"/>
          <w:sz w:val="28"/>
          <w:szCs w:val="28"/>
          <w:rtl/>
          <w:lang w:val="en-US" w:bidi="ar-AE"/>
        </w:rPr>
        <w:t>على اختلاف بينها في طرق ووسائل التفكير</w:t>
      </w:r>
      <w:r w:rsidR="001B569E" w:rsidRPr="001B569E">
        <w:rPr>
          <w:rFonts w:hint="eastAsia"/>
          <w:rtl/>
        </w:rPr>
        <w:t xml:space="preserve"> </w:t>
      </w:r>
      <w:r w:rsidR="001B569E" w:rsidRPr="001B569E">
        <w:rPr>
          <w:rFonts w:cs="Arial" w:hint="eastAsia"/>
          <w:sz w:val="28"/>
          <w:szCs w:val="28"/>
          <w:rtl/>
          <w:lang w:val="en-US" w:bidi="ar-AE"/>
        </w:rPr>
        <w:t>ـ</w:t>
      </w:r>
      <w:r>
        <w:rPr>
          <w:rFonts w:hint="cs"/>
          <w:sz w:val="28"/>
          <w:szCs w:val="28"/>
          <w:rtl/>
          <w:lang w:val="en-US" w:bidi="ar-AE"/>
        </w:rPr>
        <w:t xml:space="preserve"> </w:t>
      </w:r>
      <w:r w:rsidR="00B52ACF">
        <w:rPr>
          <w:rFonts w:hint="cs"/>
          <w:sz w:val="28"/>
          <w:szCs w:val="28"/>
          <w:rtl/>
          <w:lang w:val="en-US" w:bidi="ar-AE"/>
        </w:rPr>
        <w:t xml:space="preserve">على تفكيك الخطاب الامبريالي للكشف عن أنساقه المضمرة، والتأسيس لثقافة </w:t>
      </w:r>
      <w:bookmarkStart w:id="0" w:name="_GoBack"/>
      <w:bookmarkEnd w:id="0"/>
      <w:r w:rsidR="00B52ACF">
        <w:rPr>
          <w:rFonts w:hint="cs"/>
          <w:sz w:val="28"/>
          <w:szCs w:val="28"/>
          <w:rtl/>
          <w:lang w:val="en-US" w:bidi="ar-AE"/>
        </w:rPr>
        <w:t>إعادة الاعتبار للهامش في الامبراطورية القديمة.</w:t>
      </w:r>
      <w:r>
        <w:rPr>
          <w:rFonts w:hint="cs"/>
          <w:sz w:val="28"/>
          <w:szCs w:val="28"/>
          <w:rtl/>
          <w:lang w:val="en-US" w:bidi="ar-AE"/>
        </w:rPr>
        <w:t xml:space="preserve"> </w:t>
      </w:r>
    </w:p>
    <w:sectPr w:rsidR="0086253F" w:rsidRPr="006A6D1C" w:rsidSect="00730B1B">
      <w:footerReference w:type="default" r:id="rId10"/>
      <w:footnotePr>
        <w:numRestart w:val="eachPage"/>
      </w:footnote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759D" w:rsidRDefault="0045759D" w:rsidP="00C4115A">
      <w:pPr>
        <w:spacing w:after="0" w:line="240" w:lineRule="auto"/>
      </w:pPr>
      <w:r>
        <w:separator/>
      </w:r>
    </w:p>
  </w:endnote>
  <w:endnote w:type="continuationSeparator" w:id="0">
    <w:p w:rsidR="0045759D" w:rsidRDefault="0045759D" w:rsidP="00C411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565954"/>
      <w:docPartObj>
        <w:docPartGallery w:val="Page Numbers (Bottom of Page)"/>
        <w:docPartUnique/>
      </w:docPartObj>
    </w:sdtPr>
    <w:sdtEndPr/>
    <w:sdtContent>
      <w:p w:rsidR="0086253F" w:rsidRDefault="002204AC">
        <w:pPr>
          <w:pStyle w:val="Pieddepage"/>
          <w:jc w:val="center"/>
        </w:pPr>
        <w:r>
          <w:fldChar w:fldCharType="begin"/>
        </w:r>
        <w:r>
          <w:instrText xml:space="preserve"> PAGE   \* MERGEFORMAT </w:instrText>
        </w:r>
        <w:r>
          <w:fldChar w:fldCharType="separate"/>
        </w:r>
        <w:r w:rsidR="003A272F">
          <w:rPr>
            <w:noProof/>
          </w:rPr>
          <w:t>6</w:t>
        </w:r>
        <w:r>
          <w:rPr>
            <w:noProof/>
          </w:rPr>
          <w:fldChar w:fldCharType="end"/>
        </w:r>
      </w:p>
    </w:sdtContent>
  </w:sdt>
  <w:p w:rsidR="0086253F" w:rsidRDefault="0086253F">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759D" w:rsidRDefault="0045759D" w:rsidP="00C4115A">
      <w:pPr>
        <w:spacing w:after="0" w:line="240" w:lineRule="auto"/>
      </w:pPr>
      <w:r>
        <w:separator/>
      </w:r>
    </w:p>
  </w:footnote>
  <w:footnote w:type="continuationSeparator" w:id="0">
    <w:p w:rsidR="0045759D" w:rsidRDefault="0045759D" w:rsidP="00C4115A">
      <w:pPr>
        <w:spacing w:after="0" w:line="240" w:lineRule="auto"/>
      </w:pPr>
      <w:r>
        <w:continuationSeparator/>
      </w:r>
    </w:p>
  </w:footnote>
  <w:footnote w:id="1">
    <w:p w:rsidR="0086253F" w:rsidRDefault="0086253F" w:rsidP="006B64BA">
      <w:pPr>
        <w:pStyle w:val="Notedebasdepage"/>
        <w:bidi/>
        <w:rPr>
          <w:rtl/>
          <w:lang w:bidi="ar-AE"/>
        </w:rPr>
      </w:pPr>
      <w:r>
        <w:rPr>
          <w:rStyle w:val="Appelnotedebasdep"/>
        </w:rPr>
        <w:footnoteRef/>
      </w:r>
      <w:r>
        <w:t xml:space="preserve"> </w:t>
      </w:r>
      <w:r>
        <w:rPr>
          <w:rFonts w:hint="cs"/>
          <w:rtl/>
          <w:lang w:bidi="ar-AE"/>
        </w:rPr>
        <w:t xml:space="preserve">- تيري </w:t>
      </w:r>
      <w:proofErr w:type="spellStart"/>
      <w:r>
        <w:rPr>
          <w:rFonts w:hint="cs"/>
          <w:rtl/>
          <w:lang w:bidi="ar-AE"/>
        </w:rPr>
        <w:t>إيغلتون</w:t>
      </w:r>
      <w:proofErr w:type="spellEnd"/>
      <w:r>
        <w:rPr>
          <w:rFonts w:hint="cs"/>
          <w:rtl/>
          <w:lang w:bidi="ar-AE"/>
        </w:rPr>
        <w:t>: أوهام</w:t>
      </w:r>
      <w:r w:rsidRPr="006B64BA">
        <w:rPr>
          <w:rFonts w:hint="cs"/>
          <w:sz w:val="28"/>
          <w:szCs w:val="28"/>
          <w:rtl/>
          <w:lang w:bidi="ar-AE"/>
        </w:rPr>
        <w:t xml:space="preserve"> </w:t>
      </w:r>
      <w:r w:rsidRPr="006B64BA">
        <w:rPr>
          <w:rFonts w:hint="cs"/>
          <w:rtl/>
          <w:lang w:bidi="ar-AE"/>
        </w:rPr>
        <w:t>ما بعد الحداثة</w:t>
      </w:r>
      <w:r>
        <w:rPr>
          <w:rFonts w:hint="cs"/>
          <w:rtl/>
          <w:lang w:bidi="ar-AE"/>
        </w:rPr>
        <w:t xml:space="preserve"> ، ترجمة منى عبد السلام،</w:t>
      </w:r>
      <w:r w:rsidR="00E67BC8" w:rsidRPr="00E67BC8">
        <w:rPr>
          <w:rFonts w:hint="eastAsia"/>
          <w:rtl/>
        </w:rPr>
        <w:t xml:space="preserve"> </w:t>
      </w:r>
      <w:r w:rsidR="00E67BC8" w:rsidRPr="00E67BC8">
        <w:rPr>
          <w:rFonts w:cs="Arial" w:hint="eastAsia"/>
          <w:rtl/>
          <w:lang w:bidi="ar-AE"/>
        </w:rPr>
        <w:t>دار</w:t>
      </w:r>
      <w:r w:rsidR="00E67BC8" w:rsidRPr="00E67BC8">
        <w:rPr>
          <w:rFonts w:cs="Arial"/>
          <w:rtl/>
          <w:lang w:bidi="ar-AE"/>
        </w:rPr>
        <w:t xml:space="preserve"> </w:t>
      </w:r>
      <w:r w:rsidR="00E67BC8">
        <w:rPr>
          <w:rFonts w:cs="Arial" w:hint="eastAsia"/>
          <w:rtl/>
          <w:lang w:bidi="ar-AE"/>
        </w:rPr>
        <w:t>الحوار</w:t>
      </w:r>
      <w:r w:rsidR="00E67BC8" w:rsidRPr="00E67BC8">
        <w:rPr>
          <w:rFonts w:cs="Arial" w:hint="eastAsia"/>
          <w:rtl/>
          <w:lang w:bidi="ar-AE"/>
        </w:rPr>
        <w:t>،</w:t>
      </w:r>
      <w:r w:rsidR="00E67BC8" w:rsidRPr="00E67BC8">
        <w:rPr>
          <w:rFonts w:cs="Arial"/>
          <w:rtl/>
          <w:lang w:bidi="ar-AE"/>
        </w:rPr>
        <w:t>2000</w:t>
      </w:r>
      <w:r w:rsidR="00E67BC8" w:rsidRPr="00E67BC8">
        <w:rPr>
          <w:rFonts w:cs="Arial" w:hint="eastAsia"/>
          <w:rtl/>
          <w:lang w:bidi="ar-AE"/>
        </w:rPr>
        <w:t>،</w:t>
      </w:r>
      <w:r>
        <w:rPr>
          <w:rFonts w:hint="cs"/>
          <w:rtl/>
          <w:lang w:bidi="ar-AE"/>
        </w:rPr>
        <w:t xml:space="preserve"> ص:112 . </w:t>
      </w:r>
    </w:p>
  </w:footnote>
  <w:footnote w:id="2">
    <w:p w:rsidR="0086253F" w:rsidRDefault="0086253F" w:rsidP="006B64BA">
      <w:pPr>
        <w:pStyle w:val="Notedebasdepage"/>
        <w:bidi/>
        <w:rPr>
          <w:rtl/>
          <w:lang w:bidi="ar-AE"/>
        </w:rPr>
      </w:pPr>
      <w:r>
        <w:rPr>
          <w:rStyle w:val="Appelnotedebasdep"/>
        </w:rPr>
        <w:footnoteRef/>
      </w:r>
      <w:r>
        <w:t xml:space="preserve"> </w:t>
      </w:r>
      <w:r>
        <w:rPr>
          <w:rFonts w:hint="cs"/>
          <w:rtl/>
          <w:lang w:bidi="ar-AE"/>
        </w:rPr>
        <w:t xml:space="preserve">- محمد سبيلا: الحداثة </w:t>
      </w:r>
      <w:proofErr w:type="spellStart"/>
      <w:r>
        <w:rPr>
          <w:rFonts w:hint="cs"/>
          <w:rtl/>
          <w:lang w:bidi="ar-AE"/>
        </w:rPr>
        <w:t>ومابعد</w:t>
      </w:r>
      <w:proofErr w:type="spellEnd"/>
      <w:r>
        <w:rPr>
          <w:rFonts w:hint="cs"/>
          <w:rtl/>
          <w:lang w:bidi="ar-AE"/>
        </w:rPr>
        <w:t xml:space="preserve"> الحداثة، دار توبقال </w:t>
      </w:r>
      <w:proofErr w:type="spellStart"/>
      <w:r>
        <w:rPr>
          <w:rFonts w:hint="cs"/>
          <w:rtl/>
          <w:lang w:bidi="ar-AE"/>
        </w:rPr>
        <w:t>للنشر،طبعة</w:t>
      </w:r>
      <w:proofErr w:type="spellEnd"/>
      <w:r>
        <w:rPr>
          <w:rFonts w:hint="cs"/>
          <w:rtl/>
          <w:lang w:bidi="ar-AE"/>
        </w:rPr>
        <w:t xml:space="preserve"> 2000 ، ص: 61.</w:t>
      </w:r>
    </w:p>
  </w:footnote>
  <w:footnote w:id="3">
    <w:p w:rsidR="0086253F" w:rsidRPr="008221D4" w:rsidRDefault="0086253F" w:rsidP="00412589">
      <w:pPr>
        <w:pStyle w:val="Notedebasdepage"/>
        <w:bidi/>
        <w:rPr>
          <w:rtl/>
          <w:lang w:val="en-US" w:bidi="ar-AE"/>
        </w:rPr>
      </w:pPr>
      <w:r>
        <w:rPr>
          <w:rStyle w:val="Appelnotedebasdep"/>
        </w:rPr>
        <w:footnoteRef/>
      </w:r>
      <w:r>
        <w:rPr>
          <w:rFonts w:hint="cs"/>
          <w:rtl/>
          <w:lang w:val="en-US" w:bidi="ar-AE"/>
        </w:rPr>
        <w:t xml:space="preserve">- هشام </w:t>
      </w:r>
      <w:proofErr w:type="spellStart"/>
      <w:r>
        <w:rPr>
          <w:rFonts w:hint="cs"/>
          <w:rtl/>
          <w:lang w:val="en-US" w:bidi="ar-AE"/>
        </w:rPr>
        <w:t>بلهاشمي</w:t>
      </w:r>
      <w:proofErr w:type="spellEnd"/>
      <w:r>
        <w:rPr>
          <w:rFonts w:hint="cs"/>
          <w:rtl/>
          <w:lang w:val="en-US" w:bidi="ar-AE"/>
        </w:rPr>
        <w:t xml:space="preserve">: الكتابة المسرحية الغربية وأسئلة </w:t>
      </w:r>
      <w:proofErr w:type="spellStart"/>
      <w:r>
        <w:rPr>
          <w:rFonts w:hint="cs"/>
          <w:rtl/>
          <w:lang w:val="en-US" w:bidi="ar-AE"/>
        </w:rPr>
        <w:t>مابعد</w:t>
      </w:r>
      <w:proofErr w:type="spellEnd"/>
      <w:r>
        <w:rPr>
          <w:rFonts w:hint="cs"/>
          <w:rtl/>
          <w:lang w:val="en-US" w:bidi="ar-AE"/>
        </w:rPr>
        <w:t xml:space="preserve"> </w:t>
      </w:r>
      <w:proofErr w:type="spellStart"/>
      <w:r>
        <w:rPr>
          <w:rFonts w:hint="cs"/>
          <w:rtl/>
          <w:lang w:val="en-US" w:bidi="ar-AE"/>
        </w:rPr>
        <w:t>الكولونيالية</w:t>
      </w:r>
      <w:proofErr w:type="spellEnd"/>
      <w:r>
        <w:rPr>
          <w:rFonts w:hint="cs"/>
          <w:rtl/>
          <w:lang w:val="en-US" w:bidi="ar-AE"/>
        </w:rPr>
        <w:t xml:space="preserve">، منشورات المركز الدولي لدراسات الفرجة، سلسلة رقم 38، 2016، ص:9، </w:t>
      </w:r>
    </w:p>
  </w:footnote>
  <w:footnote w:id="4">
    <w:p w:rsidR="0086253F" w:rsidRPr="007479A8" w:rsidRDefault="0086253F" w:rsidP="00412589">
      <w:pPr>
        <w:pStyle w:val="Notedebasdepage"/>
        <w:bidi/>
        <w:rPr>
          <w:rtl/>
          <w:lang w:val="en-US" w:bidi="ar-AE"/>
        </w:rPr>
      </w:pPr>
      <w:r>
        <w:rPr>
          <w:rStyle w:val="Appelnotedebasdep"/>
        </w:rPr>
        <w:footnoteRef/>
      </w:r>
      <w:r>
        <w:t xml:space="preserve"> </w:t>
      </w:r>
      <w:r>
        <w:rPr>
          <w:rFonts w:hint="cs"/>
          <w:rtl/>
          <w:lang w:bidi="ar-AE"/>
        </w:rPr>
        <w:t xml:space="preserve">- هيلين جلبرت، خوان توم </w:t>
      </w:r>
      <w:proofErr w:type="spellStart"/>
      <w:r>
        <w:rPr>
          <w:rFonts w:hint="cs"/>
          <w:rtl/>
          <w:lang w:bidi="ar-AE"/>
        </w:rPr>
        <w:t>كينز</w:t>
      </w:r>
      <w:proofErr w:type="spellEnd"/>
      <w:r>
        <w:rPr>
          <w:rFonts w:hint="cs"/>
          <w:rtl/>
          <w:lang w:bidi="ar-AE"/>
        </w:rPr>
        <w:t xml:space="preserve">: دراما </w:t>
      </w:r>
      <w:proofErr w:type="spellStart"/>
      <w:r>
        <w:rPr>
          <w:rFonts w:hint="cs"/>
          <w:rtl/>
          <w:lang w:bidi="ar-AE"/>
        </w:rPr>
        <w:t>مابعد</w:t>
      </w:r>
      <w:proofErr w:type="spellEnd"/>
      <w:r>
        <w:rPr>
          <w:rFonts w:hint="cs"/>
          <w:rtl/>
          <w:lang w:bidi="ar-AE"/>
        </w:rPr>
        <w:t xml:space="preserve"> الاستعمار، ترجمة سامح فكري، أكاديمية الفنون 2000، ص4.</w:t>
      </w:r>
    </w:p>
  </w:footnote>
  <w:footnote w:id="5">
    <w:p w:rsidR="0086253F" w:rsidRDefault="0086253F" w:rsidP="00412589">
      <w:pPr>
        <w:pStyle w:val="Notedebasdepage"/>
        <w:bidi/>
        <w:rPr>
          <w:rtl/>
          <w:lang w:bidi="ar-AE"/>
        </w:rPr>
      </w:pPr>
      <w:r>
        <w:rPr>
          <w:rStyle w:val="Appelnotedebasdep"/>
        </w:rPr>
        <w:footnoteRef/>
      </w:r>
      <w:r>
        <w:t xml:space="preserve"> </w:t>
      </w:r>
      <w:r>
        <w:rPr>
          <w:rFonts w:hint="cs"/>
          <w:rtl/>
          <w:lang w:bidi="ar-AE"/>
        </w:rPr>
        <w:t xml:space="preserve">- بيل </w:t>
      </w:r>
      <w:proofErr w:type="spellStart"/>
      <w:r>
        <w:rPr>
          <w:rFonts w:hint="cs"/>
          <w:rtl/>
          <w:lang w:bidi="ar-AE"/>
        </w:rPr>
        <w:t>أشكروفت</w:t>
      </w:r>
      <w:proofErr w:type="spellEnd"/>
      <w:r>
        <w:rPr>
          <w:rFonts w:hint="cs"/>
          <w:rtl/>
          <w:lang w:bidi="ar-AE"/>
        </w:rPr>
        <w:t xml:space="preserve"> </w:t>
      </w:r>
      <w:r>
        <w:rPr>
          <w:rtl/>
          <w:lang w:bidi="ar-AE"/>
        </w:rPr>
        <w:t>–</w:t>
      </w:r>
      <w:r>
        <w:rPr>
          <w:rFonts w:hint="cs"/>
          <w:rtl/>
          <w:lang w:bidi="ar-AE"/>
        </w:rPr>
        <w:t xml:space="preserve"> </w:t>
      </w:r>
      <w:proofErr w:type="spellStart"/>
      <w:r>
        <w:rPr>
          <w:rFonts w:hint="cs"/>
          <w:rtl/>
          <w:lang w:bidi="ar-AE"/>
        </w:rPr>
        <w:t>غاريت</w:t>
      </w:r>
      <w:proofErr w:type="spellEnd"/>
      <w:r>
        <w:rPr>
          <w:rFonts w:hint="cs"/>
          <w:rtl/>
          <w:lang w:bidi="ar-AE"/>
        </w:rPr>
        <w:t xml:space="preserve"> </w:t>
      </w:r>
      <w:proofErr w:type="spellStart"/>
      <w:r>
        <w:rPr>
          <w:rFonts w:hint="cs"/>
          <w:rtl/>
          <w:lang w:bidi="ar-AE"/>
        </w:rPr>
        <w:t>غريفت</w:t>
      </w:r>
      <w:proofErr w:type="spellEnd"/>
      <w:r>
        <w:rPr>
          <w:rFonts w:hint="cs"/>
          <w:rtl/>
          <w:lang w:bidi="ar-AE"/>
        </w:rPr>
        <w:t xml:space="preserve"> </w:t>
      </w:r>
      <w:r>
        <w:rPr>
          <w:rtl/>
          <w:lang w:bidi="ar-AE"/>
        </w:rPr>
        <w:t>–</w:t>
      </w:r>
      <w:r>
        <w:rPr>
          <w:rFonts w:hint="cs"/>
          <w:rtl/>
          <w:lang w:bidi="ar-AE"/>
        </w:rPr>
        <w:t xml:space="preserve"> هيلين </w:t>
      </w:r>
      <w:proofErr w:type="spellStart"/>
      <w:r>
        <w:rPr>
          <w:rFonts w:hint="cs"/>
          <w:rtl/>
          <w:lang w:bidi="ar-AE"/>
        </w:rPr>
        <w:t>تيفن</w:t>
      </w:r>
      <w:proofErr w:type="spellEnd"/>
      <w:r>
        <w:rPr>
          <w:rFonts w:hint="cs"/>
          <w:rtl/>
          <w:lang w:bidi="ar-AE"/>
        </w:rPr>
        <w:t>: الرد بالكتابة، النظرية والتطبيق في آداب المستعمرات السابقة، ترجمة شهرت العالم، المنظمة العربية للترجمة، 2006، ص: 16.</w:t>
      </w:r>
    </w:p>
  </w:footnote>
  <w:footnote w:id="6">
    <w:p w:rsidR="0086253F" w:rsidRDefault="0086253F" w:rsidP="00412589">
      <w:pPr>
        <w:pStyle w:val="Notedebasdepage"/>
        <w:bidi/>
        <w:rPr>
          <w:rtl/>
          <w:lang w:bidi="ar-AE"/>
        </w:rPr>
      </w:pPr>
      <w:r>
        <w:rPr>
          <w:rStyle w:val="Appelnotedebasdep"/>
        </w:rPr>
        <w:footnoteRef/>
      </w:r>
      <w:r>
        <w:t xml:space="preserve"> </w:t>
      </w:r>
      <w:r>
        <w:rPr>
          <w:rFonts w:hint="cs"/>
          <w:rtl/>
          <w:lang w:bidi="ar-AE"/>
        </w:rPr>
        <w:t>-إدوارد سعيد: الاستشراق، مرجع سابق، ص320.</w:t>
      </w:r>
    </w:p>
  </w:footnote>
  <w:footnote w:id="7">
    <w:p w:rsidR="0086253F" w:rsidRDefault="0086253F" w:rsidP="000E07D3">
      <w:pPr>
        <w:pStyle w:val="Notedebasdepage"/>
        <w:bidi/>
        <w:rPr>
          <w:rtl/>
          <w:lang w:bidi="ar-AE"/>
        </w:rPr>
      </w:pPr>
      <w:r>
        <w:rPr>
          <w:rStyle w:val="Appelnotedebasdep"/>
        </w:rPr>
        <w:footnoteRef/>
      </w:r>
      <w:r>
        <w:t xml:space="preserve"> </w:t>
      </w:r>
      <w:r>
        <w:rPr>
          <w:rFonts w:hint="cs"/>
          <w:rtl/>
          <w:lang w:bidi="ar-AE"/>
        </w:rPr>
        <w:t xml:space="preserve">- </w:t>
      </w:r>
      <w:proofErr w:type="gramStart"/>
      <w:r>
        <w:rPr>
          <w:rFonts w:hint="cs"/>
          <w:rtl/>
          <w:lang w:bidi="ar-AE"/>
        </w:rPr>
        <w:t>نفسه</w:t>
      </w:r>
      <w:proofErr w:type="gramEnd"/>
      <w:r>
        <w:rPr>
          <w:rFonts w:hint="cs"/>
          <w:rtl/>
          <w:lang w:bidi="ar-AE"/>
        </w:rPr>
        <w:t>، ص: 165.</w:t>
      </w:r>
    </w:p>
  </w:footnote>
  <w:footnote w:id="8">
    <w:p w:rsidR="0086253F" w:rsidRDefault="0086253F" w:rsidP="000E07D3">
      <w:pPr>
        <w:pStyle w:val="Notedebasdepage"/>
        <w:bidi/>
        <w:rPr>
          <w:rtl/>
          <w:lang w:bidi="ar-AE"/>
        </w:rPr>
      </w:pPr>
      <w:r>
        <w:rPr>
          <w:rStyle w:val="Appelnotedebasdep"/>
        </w:rPr>
        <w:footnoteRef/>
      </w:r>
      <w:r>
        <w:t xml:space="preserve"> </w:t>
      </w:r>
      <w:r>
        <w:rPr>
          <w:rFonts w:hint="cs"/>
          <w:rtl/>
          <w:lang w:bidi="ar-AE"/>
        </w:rPr>
        <w:t>- هومي بابا: موقع الثقافة، ترجمة ثائر ديب، المركز الثقافي العربي 2006، ص:19.</w:t>
      </w:r>
    </w:p>
  </w:footnote>
  <w:footnote w:id="9">
    <w:p w:rsidR="0086253F" w:rsidRDefault="0086253F" w:rsidP="000E07D3">
      <w:pPr>
        <w:pStyle w:val="Notedebasdepage"/>
        <w:bidi/>
        <w:rPr>
          <w:rtl/>
          <w:lang w:bidi="ar-AE"/>
        </w:rPr>
      </w:pPr>
      <w:r>
        <w:rPr>
          <w:rStyle w:val="Appelnotedebasdep"/>
        </w:rPr>
        <w:footnoteRef/>
      </w:r>
      <w:r>
        <w:t xml:space="preserve"> </w:t>
      </w:r>
      <w:r>
        <w:rPr>
          <w:rFonts w:hint="cs"/>
          <w:rtl/>
          <w:lang w:bidi="ar-AE"/>
        </w:rPr>
        <w:t xml:space="preserve">- نفسه، </w:t>
      </w:r>
      <w:proofErr w:type="gramStart"/>
      <w:r>
        <w:rPr>
          <w:rFonts w:hint="cs"/>
          <w:rtl/>
          <w:lang w:bidi="ar-AE"/>
        </w:rPr>
        <w:t>من</w:t>
      </w:r>
      <w:proofErr w:type="gramEnd"/>
      <w:r>
        <w:rPr>
          <w:rFonts w:hint="cs"/>
          <w:rtl/>
          <w:lang w:bidi="ar-AE"/>
        </w:rPr>
        <w:t xml:space="preserve"> مقدمة الكتاب، ص:11.</w:t>
      </w:r>
    </w:p>
  </w:footnote>
  <w:footnote w:id="10">
    <w:p w:rsidR="0086253F" w:rsidRDefault="0086253F" w:rsidP="000E07D3">
      <w:pPr>
        <w:pStyle w:val="Notedebasdepage"/>
        <w:bidi/>
        <w:rPr>
          <w:rtl/>
          <w:lang w:bidi="ar-AE"/>
        </w:rPr>
      </w:pPr>
      <w:r>
        <w:rPr>
          <w:rStyle w:val="Appelnotedebasdep"/>
        </w:rPr>
        <w:footnoteRef/>
      </w:r>
      <w:r>
        <w:t xml:space="preserve"> </w:t>
      </w:r>
      <w:r>
        <w:rPr>
          <w:rFonts w:hint="cs"/>
          <w:rtl/>
          <w:lang w:bidi="ar-AE"/>
        </w:rPr>
        <w:t xml:space="preserve">- آنيا </w:t>
      </w:r>
      <w:proofErr w:type="spellStart"/>
      <w:r>
        <w:rPr>
          <w:rFonts w:hint="cs"/>
          <w:rtl/>
          <w:lang w:bidi="ar-AE"/>
        </w:rPr>
        <w:t>لومبا</w:t>
      </w:r>
      <w:proofErr w:type="spellEnd"/>
      <w:r>
        <w:rPr>
          <w:rFonts w:hint="cs"/>
          <w:rtl/>
          <w:lang w:bidi="ar-AE"/>
        </w:rPr>
        <w:t xml:space="preserve">: نظرية الاستعمار </w:t>
      </w:r>
      <w:proofErr w:type="spellStart"/>
      <w:r>
        <w:rPr>
          <w:rFonts w:hint="cs"/>
          <w:rtl/>
          <w:lang w:bidi="ar-AE"/>
        </w:rPr>
        <w:t>ومابعد</w:t>
      </w:r>
      <w:proofErr w:type="spellEnd"/>
      <w:r>
        <w:rPr>
          <w:rFonts w:hint="cs"/>
          <w:rtl/>
          <w:lang w:bidi="ar-AE"/>
        </w:rPr>
        <w:t xml:space="preserve"> الاستعمار، ترجمة عبد الغني غنوم، دار الحوار 2007، ص:182.</w:t>
      </w:r>
    </w:p>
  </w:footnote>
  <w:footnote w:id="11">
    <w:p w:rsidR="0086253F" w:rsidRDefault="0086253F" w:rsidP="00C63B4F">
      <w:pPr>
        <w:pStyle w:val="Notedebasdepage"/>
        <w:bidi/>
        <w:rPr>
          <w:rtl/>
          <w:lang w:bidi="ar-AE"/>
        </w:rPr>
      </w:pPr>
      <w:r>
        <w:rPr>
          <w:rStyle w:val="Appelnotedebasdep"/>
        </w:rPr>
        <w:footnoteRef/>
      </w:r>
      <w:r>
        <w:t xml:space="preserve"> </w:t>
      </w:r>
      <w:r>
        <w:rPr>
          <w:rFonts w:hint="cs"/>
          <w:rtl/>
          <w:lang w:bidi="ar-AE"/>
        </w:rPr>
        <w:t>- فرانز فانون: بشرة سوداء، وأقنعة بيضاء، ترجمة خليل أحمد خليل، 2004، ص:20.</w:t>
      </w:r>
    </w:p>
  </w:footnote>
  <w:footnote w:id="12">
    <w:p w:rsidR="0086253F" w:rsidRDefault="0086253F" w:rsidP="004116F7">
      <w:pPr>
        <w:pStyle w:val="Notedebasdepage"/>
        <w:bidi/>
        <w:rPr>
          <w:rtl/>
          <w:lang w:bidi="ar-AE"/>
        </w:rPr>
      </w:pPr>
      <w:r>
        <w:rPr>
          <w:rStyle w:val="Appelnotedebasdep"/>
        </w:rPr>
        <w:footnoteRef/>
      </w:r>
      <w:r>
        <w:t xml:space="preserve"> </w:t>
      </w:r>
      <w:r>
        <w:rPr>
          <w:rFonts w:hint="cs"/>
          <w:rtl/>
          <w:lang w:bidi="ar-AE"/>
        </w:rPr>
        <w:t xml:space="preserve">- </w:t>
      </w:r>
      <w:proofErr w:type="spellStart"/>
      <w:r>
        <w:rPr>
          <w:rFonts w:hint="cs"/>
          <w:rtl/>
          <w:lang w:bidi="ar-AE"/>
        </w:rPr>
        <w:t>إيريكا</w:t>
      </w:r>
      <w:proofErr w:type="spellEnd"/>
      <w:r>
        <w:rPr>
          <w:rFonts w:hint="cs"/>
          <w:rtl/>
          <w:lang w:bidi="ar-AE"/>
        </w:rPr>
        <w:t xml:space="preserve"> فيشر </w:t>
      </w:r>
      <w:proofErr w:type="spellStart"/>
      <w:r>
        <w:rPr>
          <w:rFonts w:hint="cs"/>
          <w:rtl/>
          <w:lang w:bidi="ar-AE"/>
        </w:rPr>
        <w:t>ليشته</w:t>
      </w:r>
      <w:proofErr w:type="spellEnd"/>
      <w:r>
        <w:rPr>
          <w:rFonts w:hint="cs"/>
          <w:rtl/>
          <w:lang w:bidi="ar-AE"/>
        </w:rPr>
        <w:t xml:space="preserve">: من مسرح المثاقفة إلى </w:t>
      </w:r>
      <w:proofErr w:type="spellStart"/>
      <w:r>
        <w:rPr>
          <w:rFonts w:hint="cs"/>
          <w:rtl/>
          <w:lang w:bidi="ar-AE"/>
        </w:rPr>
        <w:t>تناسج</w:t>
      </w:r>
      <w:proofErr w:type="spellEnd"/>
      <w:r>
        <w:rPr>
          <w:rFonts w:hint="cs"/>
          <w:rtl/>
          <w:lang w:bidi="ar-AE"/>
        </w:rPr>
        <w:t xml:space="preserve"> ثقافات الفرجة، ترجمة وتقديم خالد أمين، منشورات المركز الدولي لدراسات الفرجة، سلسلة رقم 42، ص:14.</w:t>
      </w:r>
    </w:p>
  </w:footnote>
  <w:footnote w:id="13">
    <w:p w:rsidR="0086253F" w:rsidRDefault="0086253F" w:rsidP="00C63B4F">
      <w:pPr>
        <w:pStyle w:val="Notedebasdepage"/>
        <w:bidi/>
        <w:rPr>
          <w:rtl/>
          <w:lang w:bidi="ar-AE"/>
        </w:rPr>
      </w:pPr>
      <w:r>
        <w:rPr>
          <w:rStyle w:val="Appelnotedebasdep"/>
        </w:rPr>
        <w:footnoteRef/>
      </w:r>
      <w:r>
        <w:t xml:space="preserve"> </w:t>
      </w:r>
      <w:r>
        <w:rPr>
          <w:rFonts w:hint="cs"/>
          <w:rtl/>
          <w:lang w:bidi="ar-AE"/>
        </w:rPr>
        <w:t>- ميشال فوكو: المعرفة والسلطة، ترجمة عبد العزيز العيادي، المؤسسة الجامعية للدراسة والنشر، 1994، ص: 22.</w:t>
      </w:r>
    </w:p>
  </w:footnote>
  <w:footnote w:id="14">
    <w:p w:rsidR="0086253F" w:rsidRDefault="0086253F" w:rsidP="00C63B4F">
      <w:pPr>
        <w:pStyle w:val="Notedebasdepage"/>
        <w:bidi/>
        <w:rPr>
          <w:rtl/>
          <w:lang w:bidi="ar-AE"/>
        </w:rPr>
      </w:pPr>
      <w:r>
        <w:rPr>
          <w:rStyle w:val="Appelnotedebasdep"/>
        </w:rPr>
        <w:footnoteRef/>
      </w:r>
      <w:r>
        <w:t xml:space="preserve"> </w:t>
      </w:r>
      <w:r>
        <w:rPr>
          <w:rFonts w:hint="cs"/>
          <w:rtl/>
          <w:lang w:bidi="ar-AE"/>
        </w:rPr>
        <w:t>- فرانز فانون: معذبو الأرض، مرجع سابق، 221</w:t>
      </w:r>
    </w:p>
  </w:footnote>
  <w:footnote w:id="15">
    <w:p w:rsidR="0086253F" w:rsidRDefault="0086253F" w:rsidP="00B43049">
      <w:pPr>
        <w:pStyle w:val="Notedebasdepage"/>
        <w:bidi/>
        <w:rPr>
          <w:rtl/>
          <w:lang w:bidi="ar-AE"/>
        </w:rPr>
      </w:pPr>
      <w:r>
        <w:rPr>
          <w:rStyle w:val="Appelnotedebasdep"/>
        </w:rPr>
        <w:footnoteRef/>
      </w:r>
      <w:r>
        <w:t xml:space="preserve"> </w:t>
      </w:r>
      <w:r>
        <w:rPr>
          <w:rFonts w:hint="cs"/>
          <w:rtl/>
          <w:lang w:bidi="ar-AE"/>
        </w:rPr>
        <w:t xml:space="preserve">- سيزر دو </w:t>
      </w:r>
      <w:proofErr w:type="spellStart"/>
      <w:r>
        <w:rPr>
          <w:rFonts w:hint="cs"/>
          <w:rtl/>
          <w:lang w:bidi="ar-AE"/>
        </w:rPr>
        <w:t>منغيز</w:t>
      </w:r>
      <w:proofErr w:type="spellEnd"/>
      <w:r>
        <w:rPr>
          <w:rFonts w:hint="cs"/>
          <w:rtl/>
          <w:lang w:bidi="ar-AE"/>
        </w:rPr>
        <w:t xml:space="preserve"> </w:t>
      </w:r>
      <w:r>
        <w:rPr>
          <w:rtl/>
          <w:lang w:bidi="ar-AE"/>
        </w:rPr>
        <w:t>–</w:t>
      </w:r>
      <w:r>
        <w:rPr>
          <w:rFonts w:hint="cs"/>
          <w:rtl/>
          <w:lang w:bidi="ar-AE"/>
        </w:rPr>
        <w:t xml:space="preserve"> هاون سوسي </w:t>
      </w:r>
      <w:r>
        <w:rPr>
          <w:rtl/>
          <w:lang w:bidi="ar-AE"/>
        </w:rPr>
        <w:t>–</w:t>
      </w:r>
      <w:proofErr w:type="spellStart"/>
      <w:r>
        <w:rPr>
          <w:rFonts w:hint="cs"/>
          <w:rtl/>
          <w:lang w:bidi="ar-AE"/>
        </w:rPr>
        <w:t>داريو</w:t>
      </w:r>
      <w:proofErr w:type="spellEnd"/>
      <w:r>
        <w:rPr>
          <w:rFonts w:hint="cs"/>
          <w:rtl/>
          <w:lang w:bidi="ar-AE"/>
        </w:rPr>
        <w:t xml:space="preserve">  </w:t>
      </w:r>
      <w:proofErr w:type="spellStart"/>
      <w:r>
        <w:rPr>
          <w:rFonts w:hint="cs"/>
          <w:rtl/>
          <w:lang w:bidi="ar-AE"/>
        </w:rPr>
        <w:t>فيلانويفا</w:t>
      </w:r>
      <w:proofErr w:type="spellEnd"/>
      <w:r>
        <w:rPr>
          <w:rFonts w:hint="cs"/>
          <w:rtl/>
          <w:lang w:bidi="ar-AE"/>
        </w:rPr>
        <w:t>: تقديم الأدب المقارن، اتجاهات وتطبيقات جديدة، ترجمة فؤاد عبد المطلب، المجلس الوطني للثقافة و الفنون والآداب 2017، ص: 83-84.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336C4F"/>
    <w:multiLevelType w:val="hybridMultilevel"/>
    <w:tmpl w:val="6978BBE0"/>
    <w:lvl w:ilvl="0" w:tplc="C3342DFC">
      <w:start w:val="1"/>
      <w:numFmt w:val="bullet"/>
      <w:lvlText w:val="-"/>
      <w:lvlJc w:val="left"/>
      <w:pPr>
        <w:ind w:left="1080" w:hanging="360"/>
      </w:pPr>
      <w:rPr>
        <w:rFonts w:ascii="Arial" w:eastAsiaTheme="minorEastAsia"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nsid w:val="22112A5B"/>
    <w:multiLevelType w:val="hybridMultilevel"/>
    <w:tmpl w:val="F4087476"/>
    <w:lvl w:ilvl="0" w:tplc="BE28A84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26332267"/>
    <w:multiLevelType w:val="hybridMultilevel"/>
    <w:tmpl w:val="48404612"/>
    <w:lvl w:ilvl="0" w:tplc="7D6653E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28532251"/>
    <w:multiLevelType w:val="hybridMultilevel"/>
    <w:tmpl w:val="B7386A82"/>
    <w:lvl w:ilvl="0" w:tplc="2626C7E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523E5EC9"/>
    <w:multiLevelType w:val="hybridMultilevel"/>
    <w:tmpl w:val="312A7242"/>
    <w:lvl w:ilvl="0" w:tplc="6AC4820A">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63841389"/>
    <w:multiLevelType w:val="hybridMultilevel"/>
    <w:tmpl w:val="26BA1DF2"/>
    <w:lvl w:ilvl="0" w:tplc="4768D070">
      <w:start w:val="1"/>
      <w:numFmt w:val="decimal"/>
      <w:lvlText w:val="%1-"/>
      <w:lvlJc w:val="left"/>
      <w:pPr>
        <w:ind w:left="643" w:hanging="360"/>
      </w:pPr>
      <w:rPr>
        <w:rFonts w:hint="default"/>
        <w:b/>
        <w:bCs/>
        <w:sz w:val="28"/>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6C9E4338"/>
    <w:multiLevelType w:val="hybridMultilevel"/>
    <w:tmpl w:val="191CAFB8"/>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6FBA0EA4"/>
    <w:multiLevelType w:val="hybridMultilevel"/>
    <w:tmpl w:val="E628499A"/>
    <w:lvl w:ilvl="0" w:tplc="A3A6B28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6"/>
  </w:num>
  <w:num w:numId="3">
    <w:abstractNumId w:val="4"/>
  </w:num>
  <w:num w:numId="4">
    <w:abstractNumId w:val="0"/>
  </w:num>
  <w:num w:numId="5">
    <w:abstractNumId w:val="3"/>
  </w:num>
  <w:num w:numId="6">
    <w:abstractNumId w:val="7"/>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numRestart w:val="eachPage"/>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32A3"/>
    <w:rsid w:val="00000A1E"/>
    <w:rsid w:val="00030E5E"/>
    <w:rsid w:val="00061747"/>
    <w:rsid w:val="0007060B"/>
    <w:rsid w:val="00090885"/>
    <w:rsid w:val="000964C5"/>
    <w:rsid w:val="000A1E70"/>
    <w:rsid w:val="000A50D5"/>
    <w:rsid w:val="000B5588"/>
    <w:rsid w:val="000D5E74"/>
    <w:rsid w:val="000E07D3"/>
    <w:rsid w:val="000E2568"/>
    <w:rsid w:val="000F37EA"/>
    <w:rsid w:val="001006A4"/>
    <w:rsid w:val="0011480B"/>
    <w:rsid w:val="0012368C"/>
    <w:rsid w:val="0017233B"/>
    <w:rsid w:val="00196952"/>
    <w:rsid w:val="001B569E"/>
    <w:rsid w:val="0022045F"/>
    <w:rsid w:val="002204AC"/>
    <w:rsid w:val="002263E5"/>
    <w:rsid w:val="00260073"/>
    <w:rsid w:val="002C57AF"/>
    <w:rsid w:val="002E785C"/>
    <w:rsid w:val="003135F0"/>
    <w:rsid w:val="003217DF"/>
    <w:rsid w:val="003271D0"/>
    <w:rsid w:val="00344A1B"/>
    <w:rsid w:val="003568C8"/>
    <w:rsid w:val="00365469"/>
    <w:rsid w:val="003A1587"/>
    <w:rsid w:val="003A272F"/>
    <w:rsid w:val="00404290"/>
    <w:rsid w:val="004116F7"/>
    <w:rsid w:val="00412589"/>
    <w:rsid w:val="0045759D"/>
    <w:rsid w:val="00457BD6"/>
    <w:rsid w:val="00470FF7"/>
    <w:rsid w:val="00485D33"/>
    <w:rsid w:val="004A007A"/>
    <w:rsid w:val="004B0F5C"/>
    <w:rsid w:val="004B3097"/>
    <w:rsid w:val="004D30A1"/>
    <w:rsid w:val="004D4225"/>
    <w:rsid w:val="004E129B"/>
    <w:rsid w:val="00506C5A"/>
    <w:rsid w:val="005734D1"/>
    <w:rsid w:val="00583F51"/>
    <w:rsid w:val="005B3B86"/>
    <w:rsid w:val="005B77F1"/>
    <w:rsid w:val="005C62E4"/>
    <w:rsid w:val="005F04B3"/>
    <w:rsid w:val="00606E25"/>
    <w:rsid w:val="006203B2"/>
    <w:rsid w:val="00633EA5"/>
    <w:rsid w:val="00635D06"/>
    <w:rsid w:val="00642BA1"/>
    <w:rsid w:val="006529CF"/>
    <w:rsid w:val="00655DE8"/>
    <w:rsid w:val="006A6D1C"/>
    <w:rsid w:val="006B64BA"/>
    <w:rsid w:val="006E74A9"/>
    <w:rsid w:val="0072605F"/>
    <w:rsid w:val="00730B1B"/>
    <w:rsid w:val="007335F8"/>
    <w:rsid w:val="007479A8"/>
    <w:rsid w:val="00766888"/>
    <w:rsid w:val="00775CF9"/>
    <w:rsid w:val="007818A4"/>
    <w:rsid w:val="007C043C"/>
    <w:rsid w:val="007E023C"/>
    <w:rsid w:val="0081441B"/>
    <w:rsid w:val="008221D4"/>
    <w:rsid w:val="008403B8"/>
    <w:rsid w:val="008450EA"/>
    <w:rsid w:val="008560E5"/>
    <w:rsid w:val="0086253F"/>
    <w:rsid w:val="0088272F"/>
    <w:rsid w:val="008A3DE4"/>
    <w:rsid w:val="008B6F1F"/>
    <w:rsid w:val="008C1D62"/>
    <w:rsid w:val="00912300"/>
    <w:rsid w:val="00922FDB"/>
    <w:rsid w:val="00964C75"/>
    <w:rsid w:val="0096640B"/>
    <w:rsid w:val="00982F4E"/>
    <w:rsid w:val="009A078E"/>
    <w:rsid w:val="009E742D"/>
    <w:rsid w:val="00A03095"/>
    <w:rsid w:val="00A0753C"/>
    <w:rsid w:val="00A319A0"/>
    <w:rsid w:val="00A32761"/>
    <w:rsid w:val="00A35102"/>
    <w:rsid w:val="00A50D6A"/>
    <w:rsid w:val="00A92190"/>
    <w:rsid w:val="00A97E3B"/>
    <w:rsid w:val="00B3301B"/>
    <w:rsid w:val="00B43049"/>
    <w:rsid w:val="00B52ACF"/>
    <w:rsid w:val="00B5717E"/>
    <w:rsid w:val="00B63AE0"/>
    <w:rsid w:val="00B73B0F"/>
    <w:rsid w:val="00B9139A"/>
    <w:rsid w:val="00BB2534"/>
    <w:rsid w:val="00BC392A"/>
    <w:rsid w:val="00C06D82"/>
    <w:rsid w:val="00C12346"/>
    <w:rsid w:val="00C33D29"/>
    <w:rsid w:val="00C3504F"/>
    <w:rsid w:val="00C4115A"/>
    <w:rsid w:val="00C63B4F"/>
    <w:rsid w:val="00C66D6C"/>
    <w:rsid w:val="00C817FC"/>
    <w:rsid w:val="00C85A55"/>
    <w:rsid w:val="00CB12D5"/>
    <w:rsid w:val="00CD0CA5"/>
    <w:rsid w:val="00CD279D"/>
    <w:rsid w:val="00D146C4"/>
    <w:rsid w:val="00D16BA9"/>
    <w:rsid w:val="00D2025B"/>
    <w:rsid w:val="00D5082B"/>
    <w:rsid w:val="00D669ED"/>
    <w:rsid w:val="00D74DA6"/>
    <w:rsid w:val="00D855AC"/>
    <w:rsid w:val="00DE447C"/>
    <w:rsid w:val="00DF119E"/>
    <w:rsid w:val="00E062A7"/>
    <w:rsid w:val="00E3307E"/>
    <w:rsid w:val="00E6660E"/>
    <w:rsid w:val="00E67BC8"/>
    <w:rsid w:val="00EC36D4"/>
    <w:rsid w:val="00F1425F"/>
    <w:rsid w:val="00F2219C"/>
    <w:rsid w:val="00F54261"/>
    <w:rsid w:val="00F547DB"/>
    <w:rsid w:val="00F56828"/>
    <w:rsid w:val="00F65A98"/>
    <w:rsid w:val="00F732A3"/>
    <w:rsid w:val="00F9103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C4115A"/>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C4115A"/>
    <w:rPr>
      <w:sz w:val="20"/>
      <w:szCs w:val="20"/>
    </w:rPr>
  </w:style>
  <w:style w:type="character" w:styleId="Appelnotedebasdep">
    <w:name w:val="footnote reference"/>
    <w:basedOn w:val="Policepardfaut"/>
    <w:uiPriority w:val="99"/>
    <w:semiHidden/>
    <w:unhideWhenUsed/>
    <w:rsid w:val="00C4115A"/>
    <w:rPr>
      <w:vertAlign w:val="superscript"/>
    </w:rPr>
  </w:style>
  <w:style w:type="paragraph" w:styleId="Paragraphedeliste">
    <w:name w:val="List Paragraph"/>
    <w:basedOn w:val="Normal"/>
    <w:uiPriority w:val="34"/>
    <w:qFormat/>
    <w:rsid w:val="00D5082B"/>
    <w:pPr>
      <w:ind w:left="720"/>
      <w:contextualSpacing/>
    </w:pPr>
  </w:style>
  <w:style w:type="paragraph" w:styleId="En-tte">
    <w:name w:val="header"/>
    <w:basedOn w:val="Normal"/>
    <w:link w:val="En-tteCar"/>
    <w:uiPriority w:val="99"/>
    <w:semiHidden/>
    <w:unhideWhenUsed/>
    <w:rsid w:val="00B63AE0"/>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B63AE0"/>
  </w:style>
  <w:style w:type="paragraph" w:styleId="Pieddepage">
    <w:name w:val="footer"/>
    <w:basedOn w:val="Normal"/>
    <w:link w:val="PieddepageCar"/>
    <w:uiPriority w:val="99"/>
    <w:unhideWhenUsed/>
    <w:rsid w:val="00B63AE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63AE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C4115A"/>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C4115A"/>
    <w:rPr>
      <w:sz w:val="20"/>
      <w:szCs w:val="20"/>
    </w:rPr>
  </w:style>
  <w:style w:type="character" w:styleId="Appelnotedebasdep">
    <w:name w:val="footnote reference"/>
    <w:basedOn w:val="Policepardfaut"/>
    <w:uiPriority w:val="99"/>
    <w:semiHidden/>
    <w:unhideWhenUsed/>
    <w:rsid w:val="00C4115A"/>
    <w:rPr>
      <w:vertAlign w:val="superscript"/>
    </w:rPr>
  </w:style>
  <w:style w:type="paragraph" w:styleId="Paragraphedeliste">
    <w:name w:val="List Paragraph"/>
    <w:basedOn w:val="Normal"/>
    <w:uiPriority w:val="34"/>
    <w:qFormat/>
    <w:rsid w:val="00D5082B"/>
    <w:pPr>
      <w:ind w:left="720"/>
      <w:contextualSpacing/>
    </w:pPr>
  </w:style>
  <w:style w:type="paragraph" w:styleId="En-tte">
    <w:name w:val="header"/>
    <w:basedOn w:val="Normal"/>
    <w:link w:val="En-tteCar"/>
    <w:uiPriority w:val="99"/>
    <w:semiHidden/>
    <w:unhideWhenUsed/>
    <w:rsid w:val="00B63AE0"/>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B63AE0"/>
  </w:style>
  <w:style w:type="paragraph" w:styleId="Pieddepage">
    <w:name w:val="footer"/>
    <w:basedOn w:val="Normal"/>
    <w:link w:val="PieddepageCar"/>
    <w:uiPriority w:val="99"/>
    <w:unhideWhenUsed/>
    <w:rsid w:val="00B63AE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63A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A61866-0EAF-45D6-B9FE-526069D8EE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1542</Words>
  <Characters>8482</Characters>
  <Application>Microsoft Office Word</Application>
  <DocSecurity>0</DocSecurity>
  <Lines>70</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uzer</dc:creator>
  <cp:lastModifiedBy>user</cp:lastModifiedBy>
  <cp:revision>4</cp:revision>
  <dcterms:created xsi:type="dcterms:W3CDTF">2021-01-11T17:04:00Z</dcterms:created>
  <dcterms:modified xsi:type="dcterms:W3CDTF">2021-01-11T17:14:00Z</dcterms:modified>
</cp:coreProperties>
</file>